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9531E1" w:rsidP="009A5DD8">
      <w:pPr>
        <w:suppressAutoHyphens/>
        <w:ind w:left="5041" w:right="-33" w:firstLine="771"/>
        <w:jc w:val="right"/>
        <w:rPr>
          <w:sz w:val="22"/>
          <w:szCs w:val="22"/>
          <w:lang w:eastAsia="ar-SA"/>
        </w:rPr>
      </w:pPr>
      <w:r>
        <w:rPr>
          <w:sz w:val="22"/>
          <w:szCs w:val="22"/>
          <w:lang w:eastAsia="ar-SA"/>
        </w:rPr>
        <w:t>2016.gada 7</w:t>
      </w:r>
      <w:r w:rsidR="00060D2F">
        <w:rPr>
          <w:sz w:val="22"/>
          <w:szCs w:val="22"/>
          <w:lang w:eastAsia="ar-SA"/>
        </w:rPr>
        <w:t>.</w:t>
      </w:r>
      <w:r>
        <w:rPr>
          <w:sz w:val="22"/>
          <w:szCs w:val="22"/>
          <w:lang w:eastAsia="ar-SA"/>
        </w:rPr>
        <w:t>decembra</w:t>
      </w:r>
      <w:r w:rsidR="009A5DD8" w:rsidRPr="00B5650E">
        <w:rPr>
          <w:sz w:val="22"/>
          <w:szCs w:val="22"/>
          <w:lang w:eastAsia="ar-SA"/>
        </w:rPr>
        <w:t xml:space="preserve"> </w:t>
      </w:r>
      <w:r w:rsidR="009A5DD8" w:rsidRPr="00073073">
        <w:rPr>
          <w:sz w:val="22"/>
          <w:szCs w:val="22"/>
          <w:lang w:eastAsia="ar-SA"/>
        </w:rPr>
        <w:t>sēd</w:t>
      </w:r>
      <w:r w:rsidR="009A5DD8"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009531E1">
        <w:rPr>
          <w:b/>
          <w:bCs/>
          <w:sz w:val="28"/>
          <w:szCs w:val="28"/>
          <w:lang w:eastAsia="lv-LV"/>
        </w:rPr>
        <w:t>ONP 2016</w:t>
      </w:r>
      <w:r w:rsidRPr="00D418A5">
        <w:rPr>
          <w:b/>
          <w:bCs/>
          <w:sz w:val="28"/>
          <w:szCs w:val="28"/>
          <w:lang w:eastAsia="lv-LV"/>
        </w:rPr>
        <w:t>/</w:t>
      </w:r>
      <w:r w:rsidR="009531E1">
        <w:rPr>
          <w:b/>
          <w:bCs/>
          <w:sz w:val="28"/>
          <w:szCs w:val="28"/>
          <w:lang w:eastAsia="lv-LV"/>
        </w:rPr>
        <w:t>55</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5E0BCE" w:rsidRPr="005E0BCE">
        <w:rPr>
          <w:b/>
          <w:sz w:val="28"/>
          <w:szCs w:val="28"/>
        </w:rPr>
        <w:t>INFORMĀCIJAS TEHNOLOĢIJU PROFILAKTISKĀ UZRAUDZĪBA UN TEHNISKĀ APKOPE</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 xml:space="preserve">IEPIRKUMS PUBLISKO IEPIRKUMU LIKUMA 8.² 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5E0BCE">
      <w:pPr>
        <w:widowControl w:val="0"/>
        <w:tabs>
          <w:tab w:val="center" w:pos="4320"/>
          <w:tab w:val="right" w:pos="8640"/>
        </w:tabs>
        <w:overflowPunct w:val="0"/>
        <w:autoSpaceDE w:val="0"/>
        <w:autoSpaceDN w:val="0"/>
        <w:adjustRightInd w:val="0"/>
        <w:ind w:right="-33"/>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9531E1"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Pr>
          <w:kern w:val="28"/>
          <w:sz w:val="22"/>
          <w:szCs w:val="22"/>
          <w:lang w:eastAsia="lv-LV"/>
        </w:rPr>
        <w:t>Olaines novads, 2016</w:t>
      </w:r>
    </w:p>
    <w:p w:rsidR="009A5DD8" w:rsidRPr="00CA6DFB" w:rsidRDefault="009A5DD8" w:rsidP="009A5DD8">
      <w:pPr>
        <w:suppressAutoHyphens/>
        <w:jc w:val="center"/>
        <w:rPr>
          <w:b/>
          <w:lang w:eastAsia="ar-SA"/>
        </w:rPr>
      </w:pPr>
      <w:r w:rsidRPr="00CA6DFB">
        <w:rPr>
          <w:b/>
          <w:lang w:eastAsia="ar-SA"/>
        </w:rPr>
        <w:lastRenderedPageBreak/>
        <w:t>SATURS</w:t>
      </w:r>
    </w:p>
    <w:p w:rsidR="009A5DD8" w:rsidRDefault="009A5DD8" w:rsidP="002D3461">
      <w:pPr>
        <w:spacing w:line="276" w:lineRule="auto"/>
        <w:jc w:val="center"/>
        <w:rPr>
          <w:b/>
          <w:kern w:val="28"/>
          <w:lang w:eastAsia="lv-LV"/>
        </w:rPr>
      </w:pPr>
    </w:p>
    <w:p w:rsidR="002D3461" w:rsidRDefault="002D3461" w:rsidP="002D3461">
      <w:pPr>
        <w:pStyle w:val="TOC5"/>
        <w:rPr>
          <w:rFonts w:asciiTheme="minorHAnsi" w:eastAsiaTheme="minorEastAsia" w:hAnsiTheme="minorHAnsi" w:cstheme="minorBidi"/>
          <w:noProof/>
          <w:sz w:val="22"/>
          <w:szCs w:val="22"/>
          <w:lang w:eastAsia="lv-LV"/>
        </w:rPr>
      </w:pPr>
      <w:r>
        <w:rPr>
          <w:sz w:val="22"/>
          <w:szCs w:val="22"/>
        </w:rPr>
        <w:fldChar w:fldCharType="begin"/>
      </w:r>
      <w:r>
        <w:rPr>
          <w:sz w:val="22"/>
          <w:szCs w:val="22"/>
        </w:rPr>
        <w:instrText xml:space="preserve"> TOC \o "1-8" \h \z \u </w:instrText>
      </w:r>
      <w:r>
        <w:rPr>
          <w:sz w:val="22"/>
          <w:szCs w:val="22"/>
        </w:rPr>
        <w:fldChar w:fldCharType="separate"/>
      </w:r>
      <w:hyperlink w:anchor="_Toc426605494" w:history="1">
        <w:r w:rsidRPr="0000538E">
          <w:rPr>
            <w:rStyle w:val="Hyperlink"/>
            <w:noProof/>
          </w:rPr>
          <w:t>1.</w:t>
        </w:r>
        <w:r>
          <w:rPr>
            <w:rFonts w:asciiTheme="minorHAnsi" w:eastAsiaTheme="minorEastAsia" w:hAnsiTheme="minorHAnsi" w:cstheme="minorBidi"/>
            <w:noProof/>
            <w:sz w:val="22"/>
            <w:szCs w:val="22"/>
            <w:lang w:eastAsia="lv-LV"/>
          </w:rPr>
          <w:tab/>
        </w:r>
        <w:r w:rsidRPr="0000538E">
          <w:rPr>
            <w:rStyle w:val="Hyperlink"/>
            <w:noProof/>
          </w:rPr>
          <w:t>VISPĀRĪGĀ INFORMĀCIJA</w:t>
        </w:r>
        <w:r>
          <w:rPr>
            <w:noProof/>
            <w:webHidden/>
          </w:rPr>
          <w:tab/>
        </w:r>
        <w:r>
          <w:rPr>
            <w:noProof/>
            <w:webHidden/>
          </w:rPr>
          <w:fldChar w:fldCharType="begin"/>
        </w:r>
        <w:r>
          <w:rPr>
            <w:noProof/>
            <w:webHidden/>
          </w:rPr>
          <w:instrText xml:space="preserve"> PAGEREF _Toc426605494 \h </w:instrText>
        </w:r>
        <w:r>
          <w:rPr>
            <w:noProof/>
            <w:webHidden/>
          </w:rPr>
        </w:r>
        <w:r>
          <w:rPr>
            <w:noProof/>
            <w:webHidden/>
          </w:rPr>
          <w:fldChar w:fldCharType="separate"/>
        </w:r>
        <w:r w:rsidR="00F4682F">
          <w:rPr>
            <w:noProof/>
            <w:webHidden/>
          </w:rPr>
          <w:t>3</w:t>
        </w:r>
        <w:r>
          <w:rPr>
            <w:noProof/>
            <w:webHidden/>
          </w:rPr>
          <w:fldChar w:fldCharType="end"/>
        </w:r>
      </w:hyperlink>
    </w:p>
    <w:p w:rsidR="002D3461" w:rsidRDefault="00723E87" w:rsidP="002D3461">
      <w:pPr>
        <w:pStyle w:val="TOC5"/>
        <w:rPr>
          <w:rFonts w:asciiTheme="minorHAnsi" w:eastAsiaTheme="minorEastAsia" w:hAnsiTheme="minorHAnsi" w:cstheme="minorBidi"/>
          <w:noProof/>
          <w:sz w:val="22"/>
          <w:szCs w:val="22"/>
          <w:lang w:eastAsia="lv-LV"/>
        </w:rPr>
      </w:pPr>
      <w:hyperlink w:anchor="_Toc426605497" w:history="1">
        <w:r w:rsidR="002D3461" w:rsidRPr="0000538E">
          <w:rPr>
            <w:rStyle w:val="Hyperlink"/>
            <w:noProof/>
          </w:rPr>
          <w:t>2.</w:t>
        </w:r>
        <w:r w:rsidR="002D3461">
          <w:rPr>
            <w:rFonts w:asciiTheme="minorHAnsi" w:eastAsiaTheme="minorEastAsia" w:hAnsiTheme="minorHAnsi" w:cstheme="minorBidi"/>
            <w:noProof/>
            <w:sz w:val="22"/>
            <w:szCs w:val="22"/>
            <w:lang w:eastAsia="lv-LV"/>
          </w:rPr>
          <w:tab/>
        </w:r>
        <w:r w:rsidR="002D3461" w:rsidRPr="0000538E">
          <w:rPr>
            <w:rStyle w:val="Hyperlink"/>
            <w:noProof/>
          </w:rPr>
          <w:t>PRASĪBAS PRETENDENTIEM</w:t>
        </w:r>
        <w:r w:rsidR="002D3461">
          <w:rPr>
            <w:noProof/>
            <w:webHidden/>
          </w:rPr>
          <w:tab/>
        </w:r>
        <w:r w:rsidR="002D3461">
          <w:rPr>
            <w:noProof/>
            <w:webHidden/>
          </w:rPr>
          <w:fldChar w:fldCharType="begin"/>
        </w:r>
        <w:r w:rsidR="002D3461">
          <w:rPr>
            <w:noProof/>
            <w:webHidden/>
          </w:rPr>
          <w:instrText xml:space="preserve"> PAGEREF _Toc426605497 \h </w:instrText>
        </w:r>
        <w:r w:rsidR="002D3461">
          <w:rPr>
            <w:noProof/>
            <w:webHidden/>
          </w:rPr>
        </w:r>
        <w:r w:rsidR="002D3461">
          <w:rPr>
            <w:noProof/>
            <w:webHidden/>
          </w:rPr>
          <w:fldChar w:fldCharType="separate"/>
        </w:r>
        <w:r w:rsidR="00F4682F">
          <w:rPr>
            <w:noProof/>
            <w:webHidden/>
          </w:rPr>
          <w:t>5</w:t>
        </w:r>
        <w:r w:rsidR="002D3461">
          <w:rPr>
            <w:noProof/>
            <w:webHidden/>
          </w:rPr>
          <w:fldChar w:fldCharType="end"/>
        </w:r>
      </w:hyperlink>
    </w:p>
    <w:p w:rsidR="002D3461" w:rsidRDefault="00723E87" w:rsidP="002D3461">
      <w:pPr>
        <w:pStyle w:val="TOC5"/>
        <w:rPr>
          <w:rFonts w:asciiTheme="minorHAnsi" w:eastAsiaTheme="minorEastAsia" w:hAnsiTheme="minorHAnsi" w:cstheme="minorBidi"/>
          <w:noProof/>
          <w:sz w:val="22"/>
          <w:szCs w:val="22"/>
          <w:lang w:eastAsia="lv-LV"/>
        </w:rPr>
      </w:pPr>
      <w:hyperlink w:anchor="_Toc426605498" w:history="1">
        <w:r w:rsidR="002D3461" w:rsidRPr="0000538E">
          <w:rPr>
            <w:rStyle w:val="Hyperlink"/>
            <w:noProof/>
          </w:rPr>
          <w:t>3.</w:t>
        </w:r>
        <w:r w:rsidR="002D3461">
          <w:rPr>
            <w:rFonts w:asciiTheme="minorHAnsi" w:eastAsiaTheme="minorEastAsia" w:hAnsiTheme="minorHAnsi" w:cstheme="minorBidi"/>
            <w:noProof/>
            <w:sz w:val="22"/>
            <w:szCs w:val="22"/>
            <w:lang w:eastAsia="lv-LV"/>
          </w:rPr>
          <w:tab/>
        </w:r>
        <w:r w:rsidR="002D3461" w:rsidRPr="0000538E">
          <w:rPr>
            <w:rStyle w:val="Hyperlink"/>
            <w:noProof/>
          </w:rPr>
          <w:t>IESNIEDZAMIE DOKUMENTI</w:t>
        </w:r>
        <w:r w:rsidR="002D3461">
          <w:rPr>
            <w:noProof/>
            <w:webHidden/>
          </w:rPr>
          <w:tab/>
        </w:r>
        <w:r w:rsidR="002D3461">
          <w:rPr>
            <w:noProof/>
            <w:webHidden/>
          </w:rPr>
          <w:fldChar w:fldCharType="begin"/>
        </w:r>
        <w:r w:rsidR="002D3461">
          <w:rPr>
            <w:noProof/>
            <w:webHidden/>
          </w:rPr>
          <w:instrText xml:space="preserve"> PAGEREF _Toc426605498 \h </w:instrText>
        </w:r>
        <w:r w:rsidR="002D3461">
          <w:rPr>
            <w:noProof/>
            <w:webHidden/>
          </w:rPr>
        </w:r>
        <w:r w:rsidR="002D3461">
          <w:rPr>
            <w:noProof/>
            <w:webHidden/>
          </w:rPr>
          <w:fldChar w:fldCharType="separate"/>
        </w:r>
        <w:r w:rsidR="00F4682F">
          <w:rPr>
            <w:noProof/>
            <w:webHidden/>
          </w:rPr>
          <w:t>6</w:t>
        </w:r>
        <w:r w:rsidR="002D3461">
          <w:rPr>
            <w:noProof/>
            <w:webHidden/>
          </w:rPr>
          <w:fldChar w:fldCharType="end"/>
        </w:r>
      </w:hyperlink>
    </w:p>
    <w:p w:rsidR="002D3461" w:rsidRDefault="00723E87" w:rsidP="002D3461">
      <w:pPr>
        <w:pStyle w:val="TOC5"/>
        <w:rPr>
          <w:rFonts w:asciiTheme="minorHAnsi" w:eastAsiaTheme="minorEastAsia" w:hAnsiTheme="minorHAnsi" w:cstheme="minorBidi"/>
          <w:noProof/>
          <w:sz w:val="22"/>
          <w:szCs w:val="22"/>
          <w:lang w:eastAsia="lv-LV"/>
        </w:rPr>
      </w:pPr>
      <w:hyperlink w:anchor="_Toc426605499" w:history="1">
        <w:r w:rsidR="002D3461" w:rsidRPr="0000538E">
          <w:rPr>
            <w:rStyle w:val="Hyperlink"/>
            <w:noProof/>
          </w:rPr>
          <w:t>4.</w:t>
        </w:r>
        <w:r w:rsidR="002D3461">
          <w:rPr>
            <w:rFonts w:asciiTheme="minorHAnsi" w:eastAsiaTheme="minorEastAsia" w:hAnsiTheme="minorHAnsi" w:cstheme="minorBidi"/>
            <w:noProof/>
            <w:sz w:val="22"/>
            <w:szCs w:val="22"/>
            <w:lang w:eastAsia="lv-LV"/>
          </w:rPr>
          <w:tab/>
        </w:r>
        <w:r w:rsidR="002D3461" w:rsidRPr="0000538E">
          <w:rPr>
            <w:rStyle w:val="Hyperlink"/>
            <w:noProof/>
          </w:rPr>
          <w:t>PIEDĀVĀJUMU VĒRTĒŠANAS UN IZVĒLES KRITĒRIJI</w:t>
        </w:r>
        <w:r w:rsidR="002D3461">
          <w:rPr>
            <w:noProof/>
            <w:webHidden/>
          </w:rPr>
          <w:tab/>
        </w:r>
        <w:r w:rsidR="002D3461">
          <w:rPr>
            <w:noProof/>
            <w:webHidden/>
          </w:rPr>
          <w:fldChar w:fldCharType="begin"/>
        </w:r>
        <w:r w:rsidR="002D3461">
          <w:rPr>
            <w:noProof/>
            <w:webHidden/>
          </w:rPr>
          <w:instrText xml:space="preserve"> PAGEREF _Toc426605499 \h </w:instrText>
        </w:r>
        <w:r w:rsidR="002D3461">
          <w:rPr>
            <w:noProof/>
            <w:webHidden/>
          </w:rPr>
        </w:r>
        <w:r w:rsidR="002D3461">
          <w:rPr>
            <w:noProof/>
            <w:webHidden/>
          </w:rPr>
          <w:fldChar w:fldCharType="separate"/>
        </w:r>
        <w:r w:rsidR="00F4682F">
          <w:rPr>
            <w:noProof/>
            <w:webHidden/>
          </w:rPr>
          <w:t>7</w:t>
        </w:r>
        <w:r w:rsidR="002D3461">
          <w:rPr>
            <w:noProof/>
            <w:webHidden/>
          </w:rPr>
          <w:fldChar w:fldCharType="end"/>
        </w:r>
      </w:hyperlink>
    </w:p>
    <w:p w:rsidR="002D3461" w:rsidRDefault="00723E87" w:rsidP="002D3461">
      <w:pPr>
        <w:pStyle w:val="TOC5"/>
        <w:rPr>
          <w:rFonts w:asciiTheme="minorHAnsi" w:eastAsiaTheme="minorEastAsia" w:hAnsiTheme="minorHAnsi" w:cstheme="minorBidi"/>
          <w:noProof/>
          <w:sz w:val="22"/>
          <w:szCs w:val="22"/>
          <w:lang w:eastAsia="lv-LV"/>
        </w:rPr>
      </w:pPr>
      <w:hyperlink w:anchor="_Toc426605500" w:history="1">
        <w:r w:rsidR="002D3461" w:rsidRPr="0000538E">
          <w:rPr>
            <w:rStyle w:val="Hyperlink"/>
            <w:noProof/>
          </w:rPr>
          <w:t>5.</w:t>
        </w:r>
        <w:r w:rsidR="002D3461">
          <w:rPr>
            <w:rFonts w:asciiTheme="minorHAnsi" w:eastAsiaTheme="minorEastAsia" w:hAnsiTheme="minorHAnsi" w:cstheme="minorBidi"/>
            <w:noProof/>
            <w:sz w:val="22"/>
            <w:szCs w:val="22"/>
            <w:lang w:eastAsia="lv-LV"/>
          </w:rPr>
          <w:tab/>
        </w:r>
        <w:r w:rsidR="002D3461" w:rsidRPr="0000538E">
          <w:rPr>
            <w:rStyle w:val="Hyperlink"/>
            <w:noProof/>
          </w:rPr>
          <w:t>PAZIŅOJUMS PAR LĒMUMA PIEŅEMŠANU</w:t>
        </w:r>
        <w:r w:rsidR="002D3461">
          <w:rPr>
            <w:noProof/>
            <w:webHidden/>
          </w:rPr>
          <w:tab/>
        </w:r>
        <w:r w:rsidR="002D3461">
          <w:rPr>
            <w:noProof/>
            <w:webHidden/>
          </w:rPr>
          <w:fldChar w:fldCharType="begin"/>
        </w:r>
        <w:r w:rsidR="002D3461">
          <w:rPr>
            <w:noProof/>
            <w:webHidden/>
          </w:rPr>
          <w:instrText xml:space="preserve"> PAGEREF _Toc426605500 \h </w:instrText>
        </w:r>
        <w:r w:rsidR="002D3461">
          <w:rPr>
            <w:noProof/>
            <w:webHidden/>
          </w:rPr>
        </w:r>
        <w:r w:rsidR="002D3461">
          <w:rPr>
            <w:noProof/>
            <w:webHidden/>
          </w:rPr>
          <w:fldChar w:fldCharType="separate"/>
        </w:r>
        <w:r w:rsidR="00F4682F">
          <w:rPr>
            <w:noProof/>
            <w:webHidden/>
          </w:rPr>
          <w:t>8</w:t>
        </w:r>
        <w:r w:rsidR="002D3461">
          <w:rPr>
            <w:noProof/>
            <w:webHidden/>
          </w:rPr>
          <w:fldChar w:fldCharType="end"/>
        </w:r>
      </w:hyperlink>
    </w:p>
    <w:p w:rsidR="002D3461" w:rsidRDefault="00723E87" w:rsidP="002D3461">
      <w:pPr>
        <w:pStyle w:val="TOC5"/>
        <w:rPr>
          <w:rFonts w:asciiTheme="minorHAnsi" w:eastAsiaTheme="minorEastAsia" w:hAnsiTheme="minorHAnsi" w:cstheme="minorBidi"/>
          <w:noProof/>
          <w:sz w:val="22"/>
          <w:szCs w:val="22"/>
          <w:lang w:eastAsia="lv-LV"/>
        </w:rPr>
      </w:pPr>
      <w:hyperlink w:anchor="_Toc426605501" w:history="1">
        <w:r w:rsidR="002D3461" w:rsidRPr="0000538E">
          <w:rPr>
            <w:rStyle w:val="Hyperlink"/>
            <w:noProof/>
          </w:rPr>
          <w:t>6.</w:t>
        </w:r>
        <w:r w:rsidR="002D3461">
          <w:rPr>
            <w:rFonts w:asciiTheme="minorHAnsi" w:eastAsiaTheme="minorEastAsia" w:hAnsiTheme="minorHAnsi" w:cstheme="minorBidi"/>
            <w:noProof/>
            <w:sz w:val="22"/>
            <w:szCs w:val="22"/>
            <w:lang w:eastAsia="lv-LV"/>
          </w:rPr>
          <w:tab/>
        </w:r>
        <w:r w:rsidR="002D3461" w:rsidRPr="0000538E">
          <w:rPr>
            <w:rStyle w:val="Hyperlink"/>
            <w:noProof/>
          </w:rPr>
          <w:t>NOSACĪJUMI LĪGUMA IZPILDEI</w:t>
        </w:r>
        <w:r w:rsidR="002D3461">
          <w:rPr>
            <w:noProof/>
            <w:webHidden/>
          </w:rPr>
          <w:tab/>
        </w:r>
        <w:r w:rsidR="002D3461">
          <w:rPr>
            <w:noProof/>
            <w:webHidden/>
          </w:rPr>
          <w:fldChar w:fldCharType="begin"/>
        </w:r>
        <w:r w:rsidR="002D3461">
          <w:rPr>
            <w:noProof/>
            <w:webHidden/>
          </w:rPr>
          <w:instrText xml:space="preserve"> PAGEREF _Toc426605501 \h </w:instrText>
        </w:r>
        <w:r w:rsidR="002D3461">
          <w:rPr>
            <w:noProof/>
            <w:webHidden/>
          </w:rPr>
        </w:r>
        <w:r w:rsidR="002D3461">
          <w:rPr>
            <w:noProof/>
            <w:webHidden/>
          </w:rPr>
          <w:fldChar w:fldCharType="separate"/>
        </w:r>
        <w:r w:rsidR="00F4682F">
          <w:rPr>
            <w:noProof/>
            <w:webHidden/>
          </w:rPr>
          <w:t>8</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02" w:history="1">
        <w:r w:rsidR="002D3461" w:rsidRPr="0000538E">
          <w:rPr>
            <w:rStyle w:val="Hyperlink"/>
            <w:noProof/>
          </w:rPr>
          <w:t>1.</w:t>
        </w:r>
        <w:r w:rsidR="002D3461">
          <w:rPr>
            <w:rStyle w:val="Hyperlink"/>
            <w:noProof/>
          </w:rPr>
          <w:t xml:space="preserve"> PIELIKUMS TEHNISKĀ SPECIFIKĀCIJA</w:t>
        </w:r>
        <w:r w:rsidR="002D3461">
          <w:rPr>
            <w:noProof/>
            <w:webHidden/>
          </w:rPr>
          <w:tab/>
        </w:r>
        <w:r w:rsidR="002D3461">
          <w:rPr>
            <w:noProof/>
            <w:webHidden/>
          </w:rPr>
          <w:fldChar w:fldCharType="begin"/>
        </w:r>
        <w:r w:rsidR="002D3461">
          <w:rPr>
            <w:noProof/>
            <w:webHidden/>
          </w:rPr>
          <w:instrText xml:space="preserve"> PAGEREF _Toc426605502 \h </w:instrText>
        </w:r>
        <w:r w:rsidR="002D3461">
          <w:rPr>
            <w:noProof/>
            <w:webHidden/>
          </w:rPr>
        </w:r>
        <w:r w:rsidR="002D3461">
          <w:rPr>
            <w:noProof/>
            <w:webHidden/>
          </w:rPr>
          <w:fldChar w:fldCharType="separate"/>
        </w:r>
        <w:r w:rsidR="00F4682F">
          <w:rPr>
            <w:noProof/>
            <w:webHidden/>
          </w:rPr>
          <w:t>9</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03" w:history="1">
        <w:r w:rsidR="002D3461" w:rsidRPr="0000538E">
          <w:rPr>
            <w:rStyle w:val="Hyperlink"/>
            <w:noProof/>
          </w:rPr>
          <w:t>2.</w:t>
        </w:r>
        <w:r w:rsidR="002D3461">
          <w:rPr>
            <w:rStyle w:val="Hyperlink"/>
            <w:noProof/>
          </w:rPr>
          <w:t xml:space="preserve"> </w:t>
        </w:r>
        <w:r w:rsidR="002D3461" w:rsidRPr="002D3461">
          <w:rPr>
            <w:rStyle w:val="Hyperlink"/>
            <w:noProof/>
          </w:rPr>
          <w:t>PIELIKUMS</w:t>
        </w:r>
        <w:r w:rsidR="002D3461">
          <w:rPr>
            <w:rStyle w:val="Hyperlink"/>
            <w:noProof/>
          </w:rPr>
          <w:t xml:space="preserve"> PRETENDENTA PIETEIKUMS</w:t>
        </w:r>
        <w:r w:rsidR="002D3461">
          <w:rPr>
            <w:noProof/>
            <w:webHidden/>
          </w:rPr>
          <w:tab/>
        </w:r>
        <w:r w:rsidR="002D3461">
          <w:rPr>
            <w:noProof/>
            <w:webHidden/>
          </w:rPr>
          <w:fldChar w:fldCharType="begin"/>
        </w:r>
        <w:r w:rsidR="002D3461">
          <w:rPr>
            <w:noProof/>
            <w:webHidden/>
          </w:rPr>
          <w:instrText xml:space="preserve"> PAGEREF _Toc426605503 \h </w:instrText>
        </w:r>
        <w:r w:rsidR="002D3461">
          <w:rPr>
            <w:noProof/>
            <w:webHidden/>
          </w:rPr>
        </w:r>
        <w:r w:rsidR="002D3461">
          <w:rPr>
            <w:noProof/>
            <w:webHidden/>
          </w:rPr>
          <w:fldChar w:fldCharType="separate"/>
        </w:r>
        <w:r w:rsidR="00F4682F">
          <w:rPr>
            <w:noProof/>
            <w:webHidden/>
          </w:rPr>
          <w:t>12</w:t>
        </w:r>
        <w:r w:rsidR="002D3461">
          <w:rPr>
            <w:noProof/>
            <w:webHidden/>
          </w:rPr>
          <w:fldChar w:fldCharType="end"/>
        </w:r>
      </w:hyperlink>
    </w:p>
    <w:p w:rsidR="002D3461" w:rsidRDefault="00723E87" w:rsidP="002D3461">
      <w:pPr>
        <w:pStyle w:val="TOC7"/>
        <w:rPr>
          <w:rFonts w:asciiTheme="minorHAnsi" w:eastAsiaTheme="minorEastAsia" w:hAnsiTheme="minorHAnsi" w:cstheme="minorBidi"/>
          <w:noProof/>
          <w:sz w:val="22"/>
          <w:szCs w:val="22"/>
          <w:lang w:eastAsia="lv-LV"/>
        </w:rPr>
      </w:pPr>
      <w:hyperlink w:anchor="_Toc426605505" w:history="1">
        <w:r w:rsidR="002D3461" w:rsidRPr="0000538E">
          <w:rPr>
            <w:rStyle w:val="Hyperlink"/>
            <w:noProof/>
          </w:rPr>
          <w:t xml:space="preserve">2.1. </w:t>
        </w:r>
        <w:r w:rsidR="002D3461" w:rsidRPr="002D3461">
          <w:rPr>
            <w:rStyle w:val="Hyperlink"/>
            <w:noProof/>
          </w:rPr>
          <w:t>PIELIKUMS</w:t>
        </w:r>
        <w:r w:rsidR="002D3461">
          <w:rPr>
            <w:rStyle w:val="Hyperlink"/>
            <w:noProof/>
          </w:rPr>
          <w:t xml:space="preserve"> VISPĀRĒJA INFROMĀCIJA PAR PRETENDENTU</w:t>
        </w:r>
        <w:r w:rsidR="002D3461">
          <w:rPr>
            <w:noProof/>
            <w:webHidden/>
          </w:rPr>
          <w:tab/>
        </w:r>
        <w:r w:rsidR="002D3461">
          <w:rPr>
            <w:noProof/>
            <w:webHidden/>
          </w:rPr>
          <w:fldChar w:fldCharType="begin"/>
        </w:r>
        <w:r w:rsidR="002D3461">
          <w:rPr>
            <w:noProof/>
            <w:webHidden/>
          </w:rPr>
          <w:instrText xml:space="preserve"> PAGEREF _Toc426605505 \h </w:instrText>
        </w:r>
        <w:r w:rsidR="002D3461">
          <w:rPr>
            <w:noProof/>
            <w:webHidden/>
          </w:rPr>
        </w:r>
        <w:r w:rsidR="002D3461">
          <w:rPr>
            <w:noProof/>
            <w:webHidden/>
          </w:rPr>
          <w:fldChar w:fldCharType="separate"/>
        </w:r>
        <w:r w:rsidR="00F4682F">
          <w:rPr>
            <w:noProof/>
            <w:webHidden/>
          </w:rPr>
          <w:t>14</w:t>
        </w:r>
        <w:r w:rsidR="002D3461">
          <w:rPr>
            <w:noProof/>
            <w:webHidden/>
          </w:rPr>
          <w:fldChar w:fldCharType="end"/>
        </w:r>
      </w:hyperlink>
    </w:p>
    <w:p w:rsidR="002D3461" w:rsidRDefault="00723E87" w:rsidP="002D3461">
      <w:pPr>
        <w:pStyle w:val="TOC7"/>
        <w:rPr>
          <w:rFonts w:asciiTheme="minorHAnsi" w:eastAsiaTheme="minorEastAsia" w:hAnsiTheme="minorHAnsi" w:cstheme="minorBidi"/>
          <w:noProof/>
          <w:sz w:val="22"/>
          <w:szCs w:val="22"/>
          <w:lang w:eastAsia="lv-LV"/>
        </w:rPr>
      </w:pPr>
      <w:hyperlink w:anchor="_Toc426605506" w:history="1">
        <w:r w:rsidR="002D3461" w:rsidRPr="0000538E">
          <w:rPr>
            <w:rStyle w:val="Hyperlink"/>
            <w:noProof/>
          </w:rPr>
          <w:t xml:space="preserve">2.2. </w:t>
        </w:r>
        <w:r w:rsidR="002D3461" w:rsidRPr="002D3461">
          <w:rPr>
            <w:rStyle w:val="Hyperlink"/>
            <w:noProof/>
          </w:rPr>
          <w:t>PIELIKUMS</w:t>
        </w:r>
        <w:r w:rsidR="002D3461">
          <w:rPr>
            <w:rStyle w:val="Hyperlink"/>
            <w:noProof/>
          </w:rPr>
          <w:t xml:space="preserve"> INFROMĀCIJA PAR PRETENDENTA PERSONU GRUPĀ   IETILPSTOŠIEM PARTNERIEM UN APAKŠUZŅĒMĒJIEM</w:t>
        </w:r>
        <w:r w:rsidR="002D3461">
          <w:rPr>
            <w:noProof/>
            <w:webHidden/>
          </w:rPr>
          <w:tab/>
        </w:r>
        <w:r w:rsidR="002D3461">
          <w:rPr>
            <w:noProof/>
            <w:webHidden/>
          </w:rPr>
          <w:fldChar w:fldCharType="begin"/>
        </w:r>
        <w:r w:rsidR="002D3461">
          <w:rPr>
            <w:noProof/>
            <w:webHidden/>
          </w:rPr>
          <w:instrText xml:space="preserve"> PAGEREF _Toc426605506 \h </w:instrText>
        </w:r>
        <w:r w:rsidR="002D3461">
          <w:rPr>
            <w:noProof/>
            <w:webHidden/>
          </w:rPr>
        </w:r>
        <w:r w:rsidR="002D3461">
          <w:rPr>
            <w:noProof/>
            <w:webHidden/>
          </w:rPr>
          <w:fldChar w:fldCharType="separate"/>
        </w:r>
        <w:r w:rsidR="00F4682F">
          <w:rPr>
            <w:noProof/>
            <w:webHidden/>
          </w:rPr>
          <w:t>15</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07" w:history="1">
        <w:r w:rsidR="002D3461" w:rsidRPr="0000538E">
          <w:rPr>
            <w:rStyle w:val="Hyperlink"/>
            <w:noProof/>
          </w:rPr>
          <w:t>3.</w:t>
        </w:r>
        <w:r w:rsidR="002D3461">
          <w:rPr>
            <w:rStyle w:val="Hyperlink"/>
            <w:noProof/>
          </w:rPr>
          <w:t xml:space="preserve"> </w:t>
        </w:r>
        <w:r w:rsidR="002D3461" w:rsidRPr="002D3461">
          <w:rPr>
            <w:rStyle w:val="Hyperlink"/>
            <w:noProof/>
          </w:rPr>
          <w:t>PIELIKUMS</w:t>
        </w:r>
        <w:r w:rsidR="002D3461">
          <w:rPr>
            <w:rStyle w:val="Hyperlink"/>
            <w:noProof/>
          </w:rPr>
          <w:t xml:space="preserve"> INFORMĀCIJA PAR PRETENDENTA PIEREDZI</w:t>
        </w:r>
        <w:r w:rsidR="002D3461">
          <w:rPr>
            <w:noProof/>
            <w:webHidden/>
          </w:rPr>
          <w:tab/>
        </w:r>
        <w:r w:rsidR="002D3461">
          <w:rPr>
            <w:noProof/>
            <w:webHidden/>
          </w:rPr>
          <w:fldChar w:fldCharType="begin"/>
        </w:r>
        <w:r w:rsidR="002D3461">
          <w:rPr>
            <w:noProof/>
            <w:webHidden/>
          </w:rPr>
          <w:instrText xml:space="preserve"> PAGEREF _Toc426605507 \h </w:instrText>
        </w:r>
        <w:r w:rsidR="002D3461">
          <w:rPr>
            <w:noProof/>
            <w:webHidden/>
          </w:rPr>
        </w:r>
        <w:r w:rsidR="002D3461">
          <w:rPr>
            <w:noProof/>
            <w:webHidden/>
          </w:rPr>
          <w:fldChar w:fldCharType="separate"/>
        </w:r>
        <w:r w:rsidR="00F4682F">
          <w:rPr>
            <w:noProof/>
            <w:webHidden/>
          </w:rPr>
          <w:t>16</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08" w:history="1">
        <w:r w:rsidR="002D3461" w:rsidRPr="0000538E">
          <w:rPr>
            <w:rStyle w:val="Hyperlink"/>
            <w:noProof/>
          </w:rPr>
          <w:t>4.</w:t>
        </w:r>
        <w:r w:rsidR="002D3461">
          <w:rPr>
            <w:rStyle w:val="Hyperlink"/>
            <w:noProof/>
          </w:rPr>
          <w:t xml:space="preserve"> </w:t>
        </w:r>
        <w:r w:rsidR="002D3461" w:rsidRPr="002D3461">
          <w:rPr>
            <w:rStyle w:val="Hyperlink"/>
            <w:noProof/>
          </w:rPr>
          <w:t>PIELIKUMS</w:t>
        </w:r>
        <w:r w:rsidR="00561E19">
          <w:rPr>
            <w:rStyle w:val="Hyperlink"/>
            <w:noProof/>
          </w:rPr>
          <w:t xml:space="preserve"> SPECIĀLISTA KVALIFIKĀCIJAS UN DARBA PIEREDZES APRAKSTS</w:t>
        </w:r>
        <w:r w:rsidR="002D3461">
          <w:rPr>
            <w:noProof/>
            <w:webHidden/>
          </w:rPr>
          <w:tab/>
        </w:r>
        <w:r w:rsidR="002D3461">
          <w:rPr>
            <w:noProof/>
            <w:webHidden/>
          </w:rPr>
          <w:fldChar w:fldCharType="begin"/>
        </w:r>
        <w:r w:rsidR="002D3461">
          <w:rPr>
            <w:noProof/>
            <w:webHidden/>
          </w:rPr>
          <w:instrText xml:space="preserve"> PAGEREF _Toc426605508 \h </w:instrText>
        </w:r>
        <w:r w:rsidR="002D3461">
          <w:rPr>
            <w:noProof/>
            <w:webHidden/>
          </w:rPr>
        </w:r>
        <w:r w:rsidR="002D3461">
          <w:rPr>
            <w:noProof/>
            <w:webHidden/>
          </w:rPr>
          <w:fldChar w:fldCharType="separate"/>
        </w:r>
        <w:r w:rsidR="00F4682F">
          <w:rPr>
            <w:noProof/>
            <w:webHidden/>
          </w:rPr>
          <w:t>17</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10" w:history="1">
        <w:r w:rsidR="002D3461" w:rsidRPr="0000538E">
          <w:rPr>
            <w:rStyle w:val="Hyperlink"/>
            <w:noProof/>
          </w:rPr>
          <w:t>5.</w:t>
        </w:r>
        <w:r w:rsidR="002D3461">
          <w:rPr>
            <w:rStyle w:val="Hyperlink"/>
            <w:noProof/>
          </w:rPr>
          <w:t xml:space="preserve"> </w:t>
        </w:r>
        <w:r w:rsidR="002D3461" w:rsidRPr="002D3461">
          <w:rPr>
            <w:rStyle w:val="Hyperlink"/>
            <w:noProof/>
          </w:rPr>
          <w:t>PIELIKUMS</w:t>
        </w:r>
        <w:r w:rsidR="00561E19">
          <w:rPr>
            <w:rStyle w:val="Hyperlink"/>
            <w:noProof/>
          </w:rPr>
          <w:t xml:space="preserve"> TEHNISKAIS PIEDĀVĀJUMS</w:t>
        </w:r>
        <w:r w:rsidR="002D3461">
          <w:rPr>
            <w:noProof/>
            <w:webHidden/>
          </w:rPr>
          <w:tab/>
        </w:r>
        <w:r w:rsidR="002D3461">
          <w:rPr>
            <w:noProof/>
            <w:webHidden/>
          </w:rPr>
          <w:fldChar w:fldCharType="begin"/>
        </w:r>
        <w:r w:rsidR="002D3461">
          <w:rPr>
            <w:noProof/>
            <w:webHidden/>
          </w:rPr>
          <w:instrText xml:space="preserve"> PAGEREF _Toc426605510 \h </w:instrText>
        </w:r>
        <w:r w:rsidR="002D3461">
          <w:rPr>
            <w:noProof/>
            <w:webHidden/>
          </w:rPr>
        </w:r>
        <w:r w:rsidR="002D3461">
          <w:rPr>
            <w:noProof/>
            <w:webHidden/>
          </w:rPr>
          <w:fldChar w:fldCharType="separate"/>
        </w:r>
        <w:r w:rsidR="00F4682F">
          <w:rPr>
            <w:noProof/>
            <w:webHidden/>
          </w:rPr>
          <w:t>19</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11" w:history="1">
        <w:r w:rsidR="002D3461" w:rsidRPr="0000538E">
          <w:rPr>
            <w:rStyle w:val="Hyperlink"/>
            <w:noProof/>
          </w:rPr>
          <w:t>6.</w:t>
        </w:r>
        <w:r w:rsidR="002D3461">
          <w:rPr>
            <w:rStyle w:val="Hyperlink"/>
            <w:noProof/>
          </w:rPr>
          <w:t xml:space="preserve"> </w:t>
        </w:r>
        <w:r w:rsidR="002D3461" w:rsidRPr="002D3461">
          <w:rPr>
            <w:rStyle w:val="Hyperlink"/>
            <w:noProof/>
          </w:rPr>
          <w:t>PIELIKUMS</w:t>
        </w:r>
        <w:r w:rsidR="00561E19">
          <w:rPr>
            <w:rStyle w:val="Hyperlink"/>
            <w:noProof/>
          </w:rPr>
          <w:t xml:space="preserve"> FINANŠU PIEDĀVĀJUMS</w:t>
        </w:r>
        <w:r w:rsidR="002D3461">
          <w:rPr>
            <w:noProof/>
            <w:webHidden/>
          </w:rPr>
          <w:tab/>
        </w:r>
        <w:r w:rsidR="002D3461">
          <w:rPr>
            <w:noProof/>
            <w:webHidden/>
          </w:rPr>
          <w:fldChar w:fldCharType="begin"/>
        </w:r>
        <w:r w:rsidR="002D3461">
          <w:rPr>
            <w:noProof/>
            <w:webHidden/>
          </w:rPr>
          <w:instrText xml:space="preserve"> PAGEREF _Toc426605511 \h </w:instrText>
        </w:r>
        <w:r w:rsidR="002D3461">
          <w:rPr>
            <w:noProof/>
            <w:webHidden/>
          </w:rPr>
        </w:r>
        <w:r w:rsidR="002D3461">
          <w:rPr>
            <w:noProof/>
            <w:webHidden/>
          </w:rPr>
          <w:fldChar w:fldCharType="separate"/>
        </w:r>
        <w:r w:rsidR="00F4682F">
          <w:rPr>
            <w:noProof/>
            <w:webHidden/>
          </w:rPr>
          <w:t>20</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12" w:history="1">
        <w:r w:rsidR="002D3461" w:rsidRPr="0000538E">
          <w:rPr>
            <w:rStyle w:val="Hyperlink"/>
            <w:noProof/>
          </w:rPr>
          <w:t>6.1.</w:t>
        </w:r>
        <w:r w:rsidR="002D3461">
          <w:rPr>
            <w:rStyle w:val="Hyperlink"/>
            <w:noProof/>
          </w:rPr>
          <w:t xml:space="preserve"> </w:t>
        </w:r>
        <w:r w:rsidR="002D3461" w:rsidRPr="002D3461">
          <w:rPr>
            <w:rStyle w:val="Hyperlink"/>
            <w:noProof/>
          </w:rPr>
          <w:t>PIELIKUMS</w:t>
        </w:r>
        <w:r w:rsidR="00561E19">
          <w:rPr>
            <w:rStyle w:val="Hyperlink"/>
            <w:noProof/>
          </w:rPr>
          <w:t xml:space="preserve"> DETALIZĒTS FINANŠU PIEDĀVĀJUMS</w:t>
        </w:r>
        <w:r w:rsidR="002D3461">
          <w:rPr>
            <w:noProof/>
            <w:webHidden/>
          </w:rPr>
          <w:tab/>
        </w:r>
        <w:r w:rsidR="002D3461">
          <w:rPr>
            <w:noProof/>
            <w:webHidden/>
          </w:rPr>
          <w:fldChar w:fldCharType="begin"/>
        </w:r>
        <w:r w:rsidR="002D3461">
          <w:rPr>
            <w:noProof/>
            <w:webHidden/>
          </w:rPr>
          <w:instrText xml:space="preserve"> PAGEREF _Toc426605512 \h </w:instrText>
        </w:r>
        <w:r w:rsidR="002D3461">
          <w:rPr>
            <w:noProof/>
            <w:webHidden/>
          </w:rPr>
        </w:r>
        <w:r w:rsidR="002D3461">
          <w:rPr>
            <w:noProof/>
            <w:webHidden/>
          </w:rPr>
          <w:fldChar w:fldCharType="separate"/>
        </w:r>
        <w:r w:rsidR="00F4682F">
          <w:rPr>
            <w:noProof/>
            <w:webHidden/>
          </w:rPr>
          <w:t>22</w:t>
        </w:r>
        <w:r w:rsidR="002D3461">
          <w:rPr>
            <w:noProof/>
            <w:webHidden/>
          </w:rPr>
          <w:fldChar w:fldCharType="end"/>
        </w:r>
      </w:hyperlink>
    </w:p>
    <w:p w:rsidR="002D3461" w:rsidRDefault="00723E87" w:rsidP="002D3461">
      <w:pPr>
        <w:pStyle w:val="TOC6"/>
        <w:rPr>
          <w:rFonts w:asciiTheme="minorHAnsi" w:eastAsiaTheme="minorEastAsia" w:hAnsiTheme="minorHAnsi" w:cstheme="minorBidi"/>
          <w:noProof/>
          <w:sz w:val="22"/>
          <w:szCs w:val="22"/>
          <w:lang w:eastAsia="lv-LV"/>
        </w:rPr>
      </w:pPr>
      <w:hyperlink w:anchor="_Toc426605513" w:history="1">
        <w:r w:rsidR="002D3461" w:rsidRPr="0000538E">
          <w:rPr>
            <w:rStyle w:val="Hyperlink"/>
            <w:noProof/>
          </w:rPr>
          <w:t>7.</w:t>
        </w:r>
        <w:r w:rsidR="002D3461">
          <w:rPr>
            <w:rStyle w:val="Hyperlink"/>
            <w:noProof/>
          </w:rPr>
          <w:t xml:space="preserve"> </w:t>
        </w:r>
        <w:r w:rsidR="002D3461" w:rsidRPr="002D3461">
          <w:rPr>
            <w:rStyle w:val="Hyperlink"/>
            <w:noProof/>
          </w:rPr>
          <w:t>PIELIKUMS</w:t>
        </w:r>
        <w:r w:rsidR="00561E19">
          <w:rPr>
            <w:rStyle w:val="Hyperlink"/>
            <w:noProof/>
          </w:rPr>
          <w:t xml:space="preserve"> LĪGUMA</w:t>
        </w:r>
        <w:r w:rsidR="009409C1">
          <w:rPr>
            <w:rStyle w:val="Hyperlink"/>
            <w:noProof/>
          </w:rPr>
          <w:t xml:space="preserve"> PROJEKTS</w:t>
        </w:r>
        <w:r w:rsidR="002D3461">
          <w:rPr>
            <w:noProof/>
            <w:webHidden/>
          </w:rPr>
          <w:tab/>
        </w:r>
        <w:r w:rsidR="002D3461">
          <w:rPr>
            <w:noProof/>
            <w:webHidden/>
          </w:rPr>
          <w:fldChar w:fldCharType="begin"/>
        </w:r>
        <w:r w:rsidR="002D3461">
          <w:rPr>
            <w:noProof/>
            <w:webHidden/>
          </w:rPr>
          <w:instrText xml:space="preserve"> PAGEREF _Toc426605513 \h </w:instrText>
        </w:r>
        <w:r w:rsidR="002D3461">
          <w:rPr>
            <w:noProof/>
            <w:webHidden/>
          </w:rPr>
        </w:r>
        <w:r w:rsidR="002D3461">
          <w:rPr>
            <w:noProof/>
            <w:webHidden/>
          </w:rPr>
          <w:fldChar w:fldCharType="separate"/>
        </w:r>
        <w:r w:rsidR="00F4682F">
          <w:rPr>
            <w:noProof/>
            <w:webHidden/>
          </w:rPr>
          <w:t>23</w:t>
        </w:r>
        <w:r w:rsidR="002D3461">
          <w:rPr>
            <w:noProof/>
            <w:webHidden/>
          </w:rPr>
          <w:fldChar w:fldCharType="end"/>
        </w:r>
      </w:hyperlink>
    </w:p>
    <w:p w:rsidR="002D3461" w:rsidRDefault="002D3461" w:rsidP="002D3461">
      <w:pPr>
        <w:tabs>
          <w:tab w:val="left" w:pos="284"/>
        </w:tabs>
        <w:spacing w:line="276" w:lineRule="auto"/>
        <w:ind w:firstLine="527"/>
        <w:rPr>
          <w:sz w:val="22"/>
          <w:szCs w:val="22"/>
        </w:rPr>
      </w:pPr>
      <w:r>
        <w:rPr>
          <w:sz w:val="22"/>
          <w:szCs w:val="22"/>
        </w:rPr>
        <w:fldChar w:fldCharType="end"/>
      </w: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Default="002D3461" w:rsidP="0025573C">
      <w:pPr>
        <w:tabs>
          <w:tab w:val="left" w:pos="284"/>
        </w:tabs>
        <w:spacing w:line="360" w:lineRule="auto"/>
        <w:ind w:firstLine="527"/>
        <w:rPr>
          <w:sz w:val="22"/>
          <w:szCs w:val="22"/>
        </w:rPr>
      </w:pPr>
    </w:p>
    <w:p w:rsidR="002D3461" w:rsidRPr="005340FC" w:rsidRDefault="002D3461" w:rsidP="0025573C">
      <w:pPr>
        <w:tabs>
          <w:tab w:val="left" w:pos="284"/>
        </w:tabs>
        <w:spacing w:line="360" w:lineRule="auto"/>
        <w:ind w:firstLine="527"/>
        <w:rPr>
          <w:sz w:val="22"/>
          <w:szCs w:val="22"/>
        </w:rPr>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FD1FEC" w:rsidRPr="009B633F" w:rsidRDefault="001F3173" w:rsidP="009B633F">
      <w:pPr>
        <w:pStyle w:val="Heading5"/>
      </w:pPr>
      <w:bookmarkStart w:id="0" w:name="_Toc419764060"/>
      <w:bookmarkStart w:id="1" w:name="_Toc426605494"/>
      <w:bookmarkStart w:id="2" w:name="_Ref252208868"/>
      <w:r w:rsidRPr="009B633F">
        <w:lastRenderedPageBreak/>
        <w:t>VISPĀRĪGĀ INFORMĀCIJA</w:t>
      </w:r>
      <w:bookmarkEnd w:id="0"/>
      <w:bookmarkEnd w:id="1"/>
    </w:p>
    <w:p w:rsidR="00E62D79" w:rsidRPr="00646E24" w:rsidRDefault="00E62D79" w:rsidP="007345E4">
      <w:pPr>
        <w:widowControl w:val="0"/>
        <w:numPr>
          <w:ilvl w:val="1"/>
          <w:numId w:val="3"/>
        </w:numPr>
        <w:tabs>
          <w:tab w:val="clear" w:pos="360"/>
        </w:tabs>
        <w:overflowPunct w:val="0"/>
        <w:autoSpaceDE w:val="0"/>
        <w:autoSpaceDN w:val="0"/>
        <w:adjustRightInd w:val="0"/>
        <w:ind w:left="709" w:hanging="709"/>
        <w:jc w:val="both"/>
        <w:rPr>
          <w:b/>
          <w:kern w:val="28"/>
          <w:lang w:eastAsia="lv-LV"/>
        </w:rPr>
      </w:pPr>
      <w:bookmarkStart w:id="3" w:name="_Ref252872455"/>
      <w:bookmarkStart w:id="4" w:name="_Ref251849275"/>
      <w:bookmarkEnd w:id="2"/>
      <w:r w:rsidRPr="00646E24">
        <w:rPr>
          <w:b/>
          <w:kern w:val="28"/>
          <w:lang w:eastAsia="lv-LV"/>
        </w:rPr>
        <w:t>Centralizēto iepirkumu institūcija</w:t>
      </w:r>
    </w:p>
    <w:p w:rsidR="00E62D79" w:rsidRPr="00646E24" w:rsidRDefault="007345E4" w:rsidP="007345E4">
      <w:pPr>
        <w:spacing w:after="60"/>
        <w:ind w:left="709" w:hanging="709"/>
        <w:jc w:val="both"/>
      </w:pPr>
      <w:r>
        <w:t xml:space="preserve">            </w:t>
      </w:r>
      <w:r w:rsidR="00E62D79" w:rsidRPr="00646E24">
        <w:t xml:space="preserve">Olaines novada pašvaldība, kas veic centralizēto iepirkumu institūcijas funkcijas, pamatojoties uz Publisko iepirkumu likuma 16.pantu (turpmāk – Institūcija). </w:t>
      </w:r>
    </w:p>
    <w:p w:rsidR="00E62D79" w:rsidRPr="00646E24" w:rsidRDefault="00E62D79" w:rsidP="00E62D79">
      <w:pPr>
        <w:numPr>
          <w:ilvl w:val="2"/>
          <w:numId w:val="3"/>
        </w:numPr>
        <w:jc w:val="both"/>
        <w:rPr>
          <w:kern w:val="28"/>
          <w:u w:val="single"/>
          <w:lang w:eastAsia="lv-LV"/>
        </w:rPr>
      </w:pPr>
      <w:r w:rsidRPr="00646E24">
        <w:rPr>
          <w:kern w:val="28"/>
          <w:u w:val="single"/>
          <w:lang w:eastAsia="lv-LV"/>
        </w:rPr>
        <w:t>Rekvizīti:</w:t>
      </w:r>
      <w:bookmarkEnd w:id="3"/>
    </w:p>
    <w:p w:rsidR="00E62D79" w:rsidRPr="00646E24" w:rsidRDefault="00E62D79" w:rsidP="00E62D79">
      <w:pPr>
        <w:ind w:firstLine="709"/>
        <w:jc w:val="both"/>
        <w:rPr>
          <w:bCs/>
          <w:color w:val="000000"/>
        </w:rPr>
      </w:pPr>
      <w:r w:rsidRPr="00646E24">
        <w:rPr>
          <w:bCs/>
          <w:color w:val="000000"/>
        </w:rPr>
        <w:t xml:space="preserve">Zemgales iela 33, Olaine, Olaines novads, LV – 2114, Latvija </w:t>
      </w:r>
    </w:p>
    <w:p w:rsidR="00E62D79" w:rsidRPr="00646E24" w:rsidRDefault="00E62D79" w:rsidP="00E62D79">
      <w:pPr>
        <w:ind w:firstLine="709"/>
        <w:jc w:val="both"/>
        <w:rPr>
          <w:bCs/>
          <w:color w:val="000000"/>
        </w:rPr>
      </w:pPr>
      <w:r w:rsidRPr="00646E24">
        <w:rPr>
          <w:bCs/>
          <w:color w:val="000000"/>
        </w:rPr>
        <w:t>Reģ. Nr. 90000024332</w:t>
      </w:r>
    </w:p>
    <w:p w:rsidR="00E62D79" w:rsidRPr="00646E24" w:rsidRDefault="00E62D79" w:rsidP="00E62D79">
      <w:pPr>
        <w:ind w:firstLine="709"/>
        <w:jc w:val="both"/>
        <w:rPr>
          <w:bCs/>
          <w:color w:val="000000"/>
        </w:rPr>
      </w:pPr>
      <w:r w:rsidRPr="00646E24">
        <w:rPr>
          <w:bCs/>
          <w:color w:val="000000"/>
        </w:rPr>
        <w:t>AS “Swedbank”</w:t>
      </w:r>
    </w:p>
    <w:p w:rsidR="00E62D79" w:rsidRPr="00646E24" w:rsidRDefault="00E62D79" w:rsidP="00E62D79">
      <w:pPr>
        <w:ind w:firstLine="709"/>
        <w:jc w:val="both"/>
        <w:rPr>
          <w:bCs/>
          <w:color w:val="000000"/>
        </w:rPr>
      </w:pPr>
      <w:r w:rsidRPr="00646E24">
        <w:rPr>
          <w:bCs/>
          <w:color w:val="000000"/>
        </w:rPr>
        <w:t>Konts LV34HABA0551036014438</w:t>
      </w:r>
    </w:p>
    <w:p w:rsidR="00E62D79" w:rsidRPr="00646E24" w:rsidRDefault="00E62D79" w:rsidP="00E62D79">
      <w:pPr>
        <w:ind w:firstLine="709"/>
        <w:jc w:val="both"/>
        <w:rPr>
          <w:bCs/>
          <w:color w:val="000000"/>
        </w:rPr>
      </w:pPr>
      <w:r w:rsidRPr="00646E24">
        <w:rPr>
          <w:bCs/>
          <w:color w:val="000000"/>
        </w:rPr>
        <w:t>Kods HABALV22</w:t>
      </w:r>
    </w:p>
    <w:p w:rsidR="00E62D79" w:rsidRPr="00646E24" w:rsidRDefault="00E62D79" w:rsidP="00E62D79">
      <w:pPr>
        <w:ind w:firstLine="709"/>
        <w:jc w:val="both"/>
        <w:rPr>
          <w:bCs/>
          <w:color w:val="000000"/>
        </w:rPr>
      </w:pPr>
      <w:r w:rsidRPr="00646E24">
        <w:rPr>
          <w:bCs/>
          <w:color w:val="000000"/>
        </w:rPr>
        <w:t>Tālrunis: +371 67964333</w:t>
      </w:r>
    </w:p>
    <w:p w:rsidR="00E62D79" w:rsidRPr="00646E24" w:rsidRDefault="00E62D79" w:rsidP="00E62D79">
      <w:pPr>
        <w:ind w:firstLine="709"/>
        <w:jc w:val="both"/>
        <w:rPr>
          <w:bCs/>
          <w:color w:val="000000"/>
        </w:rPr>
      </w:pPr>
      <w:r w:rsidRPr="00646E24">
        <w:rPr>
          <w:bCs/>
          <w:color w:val="000000"/>
        </w:rPr>
        <w:t>Fakss: +371 67963777</w:t>
      </w:r>
    </w:p>
    <w:p w:rsidR="00E62D79" w:rsidRPr="00646E24" w:rsidRDefault="00E62D79" w:rsidP="00E62D79">
      <w:pPr>
        <w:spacing w:after="60"/>
        <w:ind w:firstLine="709"/>
        <w:jc w:val="both"/>
        <w:rPr>
          <w:bCs/>
          <w:color w:val="000000"/>
        </w:rPr>
      </w:pPr>
      <w:r w:rsidRPr="00646E24">
        <w:rPr>
          <w:bCs/>
          <w:color w:val="000000"/>
        </w:rPr>
        <w:t xml:space="preserve">E-pasts: </w:t>
      </w:r>
      <w:hyperlink r:id="rId9" w:history="1">
        <w:r w:rsidRPr="00646E24">
          <w:rPr>
            <w:rStyle w:val="Hyperlink"/>
            <w:bCs/>
          </w:rPr>
          <w:t>olainesdome@olaine.lv</w:t>
        </w:r>
      </w:hyperlink>
    </w:p>
    <w:p w:rsidR="003F168C" w:rsidRPr="006D78E2"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4"/>
      <w:r w:rsidR="00CB3F99">
        <w:rPr>
          <w:kern w:val="28"/>
          <w:lang w:eastAsia="lv-LV"/>
        </w:rPr>
        <w:t xml:space="preserve"> </w:t>
      </w:r>
      <w:r w:rsidR="001F08A6">
        <w:rPr>
          <w:lang w:eastAsia="lv-LV"/>
        </w:rPr>
        <w:t>Anita RITUMA</w:t>
      </w:r>
      <w:r w:rsidRPr="00CB3F99">
        <w:rPr>
          <w:i/>
        </w:rPr>
        <w:t xml:space="preserve"> – </w:t>
      </w:r>
      <w:r w:rsidRPr="00EE7AD3">
        <w:t>Olaines novada pašvaldības iepirkumu v</w:t>
      </w:r>
      <w:r w:rsidR="0034784B">
        <w:t xml:space="preserve">adītāja, tālr.: </w:t>
      </w:r>
      <w:r w:rsidR="0019436E">
        <w:t>+371 67146050</w:t>
      </w:r>
      <w:r w:rsidRPr="00EE7AD3">
        <w:t xml:space="preserve">, </w:t>
      </w:r>
      <w:r w:rsidR="001F08A6">
        <w:t>+371 28332818</w:t>
      </w:r>
      <w:r w:rsidR="001F3173">
        <w:t xml:space="preserve">, </w:t>
      </w:r>
      <w:r w:rsidRPr="00EE7AD3">
        <w:t xml:space="preserve">e-pasts: </w:t>
      </w:r>
      <w:hyperlink r:id="rId10" w:history="1">
        <w:r w:rsidRPr="00AF4956">
          <w:rPr>
            <w:rStyle w:val="Hyperlink"/>
          </w:rPr>
          <w:t>iepirkumi@olaine.lv</w:t>
        </w:r>
      </w:hyperlink>
      <w:r w:rsidR="0019436E">
        <w:t>.</w:t>
      </w:r>
    </w:p>
    <w:p w:rsidR="006D78E2" w:rsidRPr="00640A33" w:rsidRDefault="006D78E2" w:rsidP="006D78E2">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6D78E2" w:rsidRPr="006D78E2" w:rsidRDefault="006D78E2" w:rsidP="006D78E2">
      <w:pPr>
        <w:tabs>
          <w:tab w:val="num" w:pos="567"/>
        </w:tabs>
        <w:spacing w:after="120"/>
        <w:ind w:left="567"/>
        <w:jc w:val="both"/>
      </w:pPr>
      <w:r w:rsidRPr="00F03440">
        <w:t xml:space="preserve">Iepirkumu komisija izveidota, pamatojoties uz Olaines novada </w:t>
      </w:r>
      <w:r>
        <w:t>domes 2016.gada 24.februāra</w:t>
      </w:r>
      <w:r w:rsidRPr="00F03440">
        <w:t xml:space="preserve"> lēmumu „Par Olaines novada pašvaldības iepirkumu komisijas nolikuma un pastāvīgās iepirkumu komisijas apstiprināšanu” (</w:t>
      </w:r>
      <w:r>
        <w:t>Protokols Nr.2</w:t>
      </w:r>
      <w:r w:rsidRPr="00F03440">
        <w:t>,</w:t>
      </w:r>
      <w:r>
        <w:t xml:space="preserve"> 4</w:t>
      </w:r>
      <w:r w:rsidRPr="00F03440">
        <w:t>.p.) (turpmāk - Komisija).</w:t>
      </w:r>
    </w:p>
    <w:p w:rsidR="00E62D79" w:rsidRPr="00646E24" w:rsidRDefault="00E62D79" w:rsidP="00E62D79">
      <w:pPr>
        <w:widowControl w:val="0"/>
        <w:numPr>
          <w:ilvl w:val="1"/>
          <w:numId w:val="3"/>
        </w:numPr>
        <w:tabs>
          <w:tab w:val="clear" w:pos="360"/>
          <w:tab w:val="num" w:pos="567"/>
        </w:tabs>
        <w:overflowPunct w:val="0"/>
        <w:autoSpaceDE w:val="0"/>
        <w:autoSpaceDN w:val="0"/>
        <w:adjustRightInd w:val="0"/>
        <w:ind w:left="567" w:hanging="567"/>
        <w:jc w:val="both"/>
        <w:rPr>
          <w:kern w:val="28"/>
          <w:lang w:eastAsia="lv-LV"/>
        </w:rPr>
      </w:pPr>
      <w:bookmarkStart w:id="5" w:name="_Toc381090125"/>
      <w:bookmarkStart w:id="6" w:name="_Toc381090312"/>
      <w:bookmarkStart w:id="7" w:name="_Toc419764061"/>
      <w:r w:rsidRPr="00646E24">
        <w:rPr>
          <w:b/>
          <w:kern w:val="28"/>
          <w:lang w:eastAsia="lv-LV"/>
        </w:rPr>
        <w:t xml:space="preserve">Pasūtītāji </w:t>
      </w:r>
      <w:r w:rsidRPr="00646E24">
        <w:rPr>
          <w:kern w:val="28"/>
          <w:lang w:eastAsia="lv-LV"/>
        </w:rPr>
        <w:t>(turpmāk – Pasūtītāji):</w:t>
      </w:r>
    </w:p>
    <w:p w:rsidR="00E62D79" w:rsidRPr="004C7583" w:rsidRDefault="00E62D79" w:rsidP="00E62D79">
      <w:pPr>
        <w:tabs>
          <w:tab w:val="num" w:pos="1152"/>
        </w:tabs>
        <w:ind w:left="1152" w:hanging="585"/>
        <w:jc w:val="both"/>
      </w:pPr>
      <w:r w:rsidRPr="004C7583">
        <w:t>Olaines novada pašvaldība</w:t>
      </w:r>
      <w:r>
        <w:t>;</w:t>
      </w:r>
    </w:p>
    <w:p w:rsidR="000D3E48" w:rsidRPr="00840E67" w:rsidRDefault="00E16FE9" w:rsidP="000D3E48">
      <w:pPr>
        <w:tabs>
          <w:tab w:val="num" w:pos="1152"/>
        </w:tabs>
        <w:ind w:left="1152" w:hanging="585"/>
        <w:jc w:val="both"/>
      </w:pPr>
      <w:r>
        <w:t>Olaines pirmsskolas izglītības iestāde</w:t>
      </w:r>
      <w:r w:rsidR="000D3E48" w:rsidRPr="00840E67">
        <w:t xml:space="preserve"> „Zīle”;</w:t>
      </w:r>
    </w:p>
    <w:p w:rsidR="000D3E48" w:rsidRPr="00840E67" w:rsidRDefault="00E16FE9" w:rsidP="000D3E48">
      <w:pPr>
        <w:tabs>
          <w:tab w:val="num" w:pos="1152"/>
        </w:tabs>
        <w:ind w:left="1152" w:hanging="585"/>
        <w:jc w:val="both"/>
      </w:pPr>
      <w:r>
        <w:t>Olaines pirmsskolas izglītības iestāde</w:t>
      </w:r>
      <w:r w:rsidR="000D3E48" w:rsidRPr="00840E67">
        <w:t xml:space="preserve"> „Dzērvenīte”;</w:t>
      </w:r>
    </w:p>
    <w:p w:rsidR="000D3E48" w:rsidRPr="00840E67" w:rsidRDefault="00E16FE9" w:rsidP="000D3E48">
      <w:pPr>
        <w:tabs>
          <w:tab w:val="num" w:pos="1152"/>
        </w:tabs>
        <w:ind w:left="1152" w:hanging="585"/>
        <w:jc w:val="both"/>
      </w:pPr>
      <w:r>
        <w:t>Olaines pirmsskolas izglītības iestāde</w:t>
      </w:r>
      <w:r w:rsidR="000D3E48" w:rsidRPr="00840E67">
        <w:t xml:space="preserve"> „Magonīte”;</w:t>
      </w:r>
    </w:p>
    <w:p w:rsidR="000D3E48" w:rsidRPr="00840E67" w:rsidRDefault="00E16FE9" w:rsidP="000D3E48">
      <w:pPr>
        <w:tabs>
          <w:tab w:val="num" w:pos="1152"/>
        </w:tabs>
        <w:ind w:left="1152" w:hanging="585"/>
        <w:jc w:val="both"/>
      </w:pPr>
      <w:r>
        <w:t>Olaines speciālā pirmsskolas izglītības iestāde</w:t>
      </w:r>
      <w:r w:rsidR="000D3E48" w:rsidRPr="00840E67">
        <w:t xml:space="preserve"> „Ābelīte”;</w:t>
      </w:r>
    </w:p>
    <w:p w:rsidR="000D3E48" w:rsidRPr="004C7583" w:rsidRDefault="000D3E48" w:rsidP="000D3E48">
      <w:pPr>
        <w:tabs>
          <w:tab w:val="num" w:pos="1152"/>
        </w:tabs>
        <w:ind w:left="1152" w:hanging="585"/>
        <w:jc w:val="both"/>
      </w:pPr>
      <w:r>
        <w:t>Olaines K</w:t>
      </w:r>
      <w:r w:rsidRPr="004C7583">
        <w:t>ultūras centrs;</w:t>
      </w:r>
    </w:p>
    <w:p w:rsidR="000D3E48" w:rsidRDefault="000D3E48" w:rsidP="00E62D79">
      <w:pPr>
        <w:tabs>
          <w:tab w:val="num" w:pos="1152"/>
        </w:tabs>
        <w:ind w:left="1152" w:hanging="585"/>
        <w:jc w:val="both"/>
      </w:pPr>
      <w:r>
        <w:t>Olaines S</w:t>
      </w:r>
      <w:r w:rsidRPr="00840E67">
        <w:t>porta centrs;</w:t>
      </w:r>
    </w:p>
    <w:p w:rsidR="00E62D79" w:rsidRDefault="000D3E48" w:rsidP="00E62D79">
      <w:pPr>
        <w:tabs>
          <w:tab w:val="num" w:pos="1152"/>
        </w:tabs>
        <w:ind w:left="1152" w:hanging="585"/>
        <w:jc w:val="both"/>
      </w:pPr>
      <w:r>
        <w:t>Olaines V</w:t>
      </w:r>
      <w:r w:rsidR="00E62D79" w:rsidRPr="004C7583">
        <w:t>ēstures un mākslas muzejs</w:t>
      </w:r>
      <w:r w:rsidR="00E62D79">
        <w:t>;</w:t>
      </w:r>
    </w:p>
    <w:p w:rsidR="000D3E48" w:rsidRPr="004C7583" w:rsidRDefault="000D3E48" w:rsidP="00E62D79">
      <w:pPr>
        <w:tabs>
          <w:tab w:val="num" w:pos="1152"/>
        </w:tabs>
        <w:ind w:left="1152" w:hanging="585"/>
        <w:jc w:val="both"/>
      </w:pPr>
      <w:r>
        <w:t>Olaines Mūzikas un mākslas skola;</w:t>
      </w:r>
    </w:p>
    <w:p w:rsidR="00E62D79" w:rsidRPr="00E62D79" w:rsidRDefault="00E62D79" w:rsidP="00E62D79">
      <w:pPr>
        <w:tabs>
          <w:tab w:val="num" w:pos="1152"/>
        </w:tabs>
        <w:spacing w:after="120"/>
        <w:ind w:left="1151" w:hanging="584"/>
        <w:jc w:val="both"/>
      </w:pPr>
      <w:r w:rsidRPr="004C7583">
        <w:t>PA „Olaines sociālais dienests”.</w:t>
      </w:r>
    </w:p>
    <w:p w:rsidR="0094664A" w:rsidRDefault="00AA2013" w:rsidP="0094664A">
      <w:pPr>
        <w:pStyle w:val="Heading2"/>
        <w:numPr>
          <w:ilvl w:val="1"/>
          <w:numId w:val="3"/>
        </w:numPr>
        <w:tabs>
          <w:tab w:val="clear" w:pos="360"/>
          <w:tab w:val="num" w:pos="567"/>
        </w:tabs>
        <w:spacing w:before="0" w:after="0"/>
        <w:ind w:left="567" w:hanging="567"/>
        <w:jc w:val="both"/>
        <w:rPr>
          <w:iCs w:val="0"/>
          <w:sz w:val="24"/>
          <w:lang w:eastAsia="lv-LV"/>
        </w:rPr>
      </w:pPr>
      <w:bookmarkStart w:id="8" w:name="_Toc426605495"/>
      <w:r>
        <w:rPr>
          <w:iCs w:val="0"/>
          <w:sz w:val="24"/>
          <w:lang w:eastAsia="lv-LV"/>
        </w:rPr>
        <w:t>Pretendents</w:t>
      </w:r>
      <w:r w:rsidR="00055467" w:rsidRPr="00496438">
        <w:rPr>
          <w:iCs w:val="0"/>
          <w:sz w:val="24"/>
          <w:lang w:eastAsia="lv-LV"/>
        </w:rPr>
        <w:t>:</w:t>
      </w:r>
      <w:bookmarkStart w:id="9" w:name="_Toc381090126"/>
      <w:bookmarkStart w:id="10" w:name="_Toc381090313"/>
      <w:bookmarkStart w:id="11" w:name="_Toc417987123"/>
      <w:bookmarkEnd w:id="5"/>
      <w:bookmarkEnd w:id="6"/>
      <w:bookmarkEnd w:id="7"/>
      <w:bookmarkEnd w:id="8"/>
    </w:p>
    <w:p w:rsidR="0094664A" w:rsidRPr="0094664A" w:rsidRDefault="0094664A" w:rsidP="00AF7213">
      <w:pPr>
        <w:pStyle w:val="Heading2"/>
        <w:numPr>
          <w:ilvl w:val="0"/>
          <w:numId w:val="0"/>
        </w:numPr>
        <w:spacing w:before="0" w:after="120"/>
        <w:ind w:left="567"/>
        <w:jc w:val="both"/>
        <w:rPr>
          <w:iCs w:val="0"/>
          <w:sz w:val="24"/>
          <w:szCs w:val="24"/>
          <w:lang w:eastAsia="lv-LV"/>
        </w:rPr>
      </w:pPr>
      <w:bookmarkStart w:id="12" w:name="_Toc426605496"/>
      <w:r w:rsidRPr="0094664A">
        <w:rPr>
          <w:b w:val="0"/>
          <w:sz w:val="24"/>
          <w:szCs w:val="24"/>
        </w:rPr>
        <w:t>Pretendents ir normatīvajos aktos noteiktajā kārtībā reģistrēta persona vai šādu personu 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781F83">
        <w:rPr>
          <w:b w:val="0"/>
          <w:sz w:val="24"/>
          <w:szCs w:val="24"/>
        </w:rPr>
        <w:t>edāvājumu iepirkumā ONP 2016/55</w:t>
      </w:r>
      <w:r w:rsidRPr="0094664A">
        <w:rPr>
          <w:b w:val="0"/>
          <w:sz w:val="24"/>
          <w:szCs w:val="24"/>
        </w:rPr>
        <w:t xml:space="preserve"> „</w:t>
      </w:r>
      <w:r w:rsidR="005E0BCE" w:rsidRPr="005E0BCE">
        <w:rPr>
          <w:b w:val="0"/>
          <w:sz w:val="24"/>
          <w:szCs w:val="24"/>
        </w:rPr>
        <w:t>Informācijas tehnoloģiju profilaktiskā uzraudzība un tehniskā apkope</w:t>
      </w:r>
      <w:r w:rsidRPr="0094664A">
        <w:rPr>
          <w:b w:val="0"/>
          <w:sz w:val="24"/>
          <w:szCs w:val="24"/>
        </w:rPr>
        <w:t>”.</w:t>
      </w:r>
      <w:bookmarkEnd w:id="9"/>
      <w:bookmarkEnd w:id="10"/>
      <w:bookmarkEnd w:id="11"/>
      <w:bookmarkEnd w:id="12"/>
      <w:r w:rsidRPr="0094664A">
        <w:rPr>
          <w:b w:val="0"/>
          <w:sz w:val="24"/>
          <w:szCs w:val="24"/>
        </w:rPr>
        <w:t xml:space="preserve"> </w:t>
      </w:r>
    </w:p>
    <w:p w:rsidR="00ED026A" w:rsidRDefault="00ED026A" w:rsidP="00E62D79">
      <w:pPr>
        <w:numPr>
          <w:ilvl w:val="1"/>
          <w:numId w:val="3"/>
        </w:numPr>
        <w:tabs>
          <w:tab w:val="clear" w:pos="360"/>
          <w:tab w:val="num" w:pos="567"/>
        </w:tabs>
        <w:spacing w:after="60"/>
        <w:ind w:left="567" w:hanging="567"/>
        <w:rPr>
          <w:b/>
          <w:kern w:val="28"/>
          <w:lang w:eastAsia="lv-LV"/>
        </w:rPr>
      </w:pPr>
      <w:r>
        <w:rPr>
          <w:b/>
          <w:kern w:val="28"/>
          <w:lang w:eastAsia="lv-LV"/>
        </w:rPr>
        <w:t>Vispārīga informācija par iepirkuma priekšmetu</w:t>
      </w:r>
    </w:p>
    <w:p w:rsidR="00ED026A" w:rsidRDefault="00ED026A" w:rsidP="00E62D79">
      <w:pPr>
        <w:numPr>
          <w:ilvl w:val="2"/>
          <w:numId w:val="3"/>
        </w:numPr>
        <w:tabs>
          <w:tab w:val="clear" w:pos="720"/>
          <w:tab w:val="num" w:pos="567"/>
        </w:tabs>
        <w:spacing w:after="60"/>
        <w:ind w:left="567" w:hanging="567"/>
        <w:jc w:val="both"/>
      </w:pPr>
      <w:r w:rsidRPr="00D42E99">
        <w:rPr>
          <w:u w:val="single"/>
        </w:rPr>
        <w:t>Iepirkums identifikācijas numurs</w:t>
      </w:r>
      <w:r w:rsidR="00143F51">
        <w:t xml:space="preserve"> – ONP 2016/55</w:t>
      </w:r>
      <w:r>
        <w:t>.</w:t>
      </w:r>
    </w:p>
    <w:p w:rsidR="00ED026A" w:rsidRDefault="00ED026A" w:rsidP="00E62D79">
      <w:pPr>
        <w:numPr>
          <w:ilvl w:val="2"/>
          <w:numId w:val="3"/>
        </w:numPr>
        <w:tabs>
          <w:tab w:val="clear" w:pos="720"/>
        </w:tabs>
        <w:spacing w:after="60"/>
        <w:ind w:left="567" w:hanging="567"/>
        <w:jc w:val="both"/>
      </w:pPr>
      <w:r w:rsidRPr="00D42E99">
        <w:rPr>
          <w:u w:val="single"/>
        </w:rPr>
        <w:t>Iepirkuma priekšmets</w:t>
      </w:r>
      <w:r>
        <w:t xml:space="preserve"> ir </w:t>
      </w:r>
      <w:r w:rsidR="005E0BCE">
        <w:t>i</w:t>
      </w:r>
      <w:r w:rsidR="005E0BCE" w:rsidRPr="005E0BCE">
        <w:t>nformācijas tehnoloģiju profilaktiskā uzraudzība un tehniskā apkope</w:t>
      </w:r>
      <w:r>
        <w:t>.</w:t>
      </w:r>
    </w:p>
    <w:p w:rsidR="00ED026A" w:rsidRDefault="00ED026A" w:rsidP="00E62D79">
      <w:pPr>
        <w:numPr>
          <w:ilvl w:val="2"/>
          <w:numId w:val="3"/>
        </w:numPr>
        <w:tabs>
          <w:tab w:val="clear" w:pos="720"/>
          <w:tab w:val="num" w:pos="567"/>
        </w:tabs>
        <w:spacing w:after="60"/>
        <w:ind w:left="567" w:hanging="567"/>
        <w:jc w:val="both"/>
        <w:rPr>
          <w:u w:val="single"/>
        </w:rPr>
      </w:pPr>
      <w:r w:rsidRPr="00D42E99">
        <w:rPr>
          <w:u w:val="single"/>
        </w:rPr>
        <w:t>Iepirkuma priekšmeta apraksts:</w:t>
      </w:r>
    </w:p>
    <w:p w:rsidR="00E62D79" w:rsidRPr="00E62D79" w:rsidRDefault="00E62D79" w:rsidP="00E62D79">
      <w:pPr>
        <w:spacing w:after="60"/>
        <w:ind w:left="567"/>
        <w:jc w:val="both"/>
        <w:rPr>
          <w:kern w:val="28"/>
          <w:lang w:eastAsia="lv-LV"/>
        </w:rPr>
      </w:pPr>
      <w:r w:rsidRPr="004C7583">
        <w:t>Informācijas tehnoloģiju profilaktiskā uzraudzība</w:t>
      </w:r>
      <w:r>
        <w:t>s</w:t>
      </w:r>
      <w:r w:rsidRPr="004C7583">
        <w:t xml:space="preserve"> un tehniskā</w:t>
      </w:r>
      <w:r w:rsidR="00143F51">
        <w:t>s</w:t>
      </w:r>
      <w:r w:rsidRPr="004C7583">
        <w:t xml:space="preserve"> apkope</w:t>
      </w:r>
      <w:r>
        <w:t>s</w:t>
      </w:r>
      <w:r w:rsidRPr="004C7583">
        <w:t xml:space="preserve"> (turpmāk – Pakalpojums) nodrošināšana Pasūtītājiem</w:t>
      </w:r>
      <w:r w:rsidR="00143F51">
        <w:t>,</w:t>
      </w:r>
      <w:r w:rsidRPr="004C7583">
        <w:t xml:space="preserve"> </w:t>
      </w:r>
      <w:r w:rsidR="00143F51">
        <w:t>saskaņā ar nolikumu</w:t>
      </w:r>
      <w:r w:rsidRPr="004C7583">
        <w:t xml:space="preserve"> (turpmāk – </w:t>
      </w:r>
      <w:r>
        <w:t>Nolikums</w:t>
      </w:r>
      <w:r w:rsidRPr="004C7583">
        <w:t xml:space="preserve">) </w:t>
      </w:r>
      <w:r w:rsidR="00143F51">
        <w:t>un Nolikuma pielikumos noteiktajām prasībām,</w:t>
      </w:r>
      <w:r w:rsidRPr="004C7583">
        <w:t xml:space="preserve"> </w:t>
      </w:r>
      <w:smartTag w:uri="schemas-tilde-lv/tildestengine" w:element="veidnes">
        <w:smartTagPr>
          <w:attr w:name="baseform" w:val="līgum|s"/>
          <w:attr w:name="id" w:val="-1"/>
          <w:attr w:name="text" w:val="līguma"/>
        </w:smartTagPr>
        <w:r w:rsidRPr="004C7583">
          <w:t>līguma</w:t>
        </w:r>
      </w:smartTag>
      <w:r w:rsidRPr="004C7583">
        <w:t xml:space="preserve"> </w:t>
      </w:r>
      <w:r w:rsidRPr="00EA0AFB">
        <w:t xml:space="preserve">darbības laikā </w:t>
      </w:r>
      <w:r w:rsidR="00A946D6">
        <w:t>(24</w:t>
      </w:r>
      <w:r w:rsidRPr="00EA0AFB">
        <w:t xml:space="preserve"> kalendāro mēnešu laikā)</w:t>
      </w:r>
      <w:r w:rsidRPr="00EA0AFB">
        <w:rPr>
          <w:kern w:val="28"/>
          <w:lang w:eastAsia="lv-LV"/>
        </w:rPr>
        <w:t>.</w:t>
      </w:r>
    </w:p>
    <w:p w:rsidR="00E62D79" w:rsidRPr="00E62D79" w:rsidRDefault="00E62D79" w:rsidP="00FD3084">
      <w:pPr>
        <w:numPr>
          <w:ilvl w:val="2"/>
          <w:numId w:val="3"/>
        </w:numPr>
        <w:tabs>
          <w:tab w:val="clear" w:pos="720"/>
          <w:tab w:val="left" w:pos="567"/>
        </w:tabs>
        <w:spacing w:after="60"/>
        <w:ind w:left="567" w:hanging="567"/>
        <w:jc w:val="both"/>
        <w:rPr>
          <w:kern w:val="28"/>
          <w:lang w:eastAsia="lv-LV"/>
        </w:rPr>
      </w:pPr>
      <w:r w:rsidRPr="00646E24">
        <w:rPr>
          <w:kern w:val="28"/>
          <w:lang w:eastAsia="lv-LV"/>
        </w:rPr>
        <w:t>P</w:t>
      </w:r>
      <w:r>
        <w:rPr>
          <w:kern w:val="28"/>
          <w:lang w:eastAsia="lv-LV"/>
        </w:rPr>
        <w:t>akalpojuma maksimāl</w:t>
      </w:r>
      <w:r w:rsidR="00FD3084">
        <w:rPr>
          <w:kern w:val="28"/>
          <w:lang w:eastAsia="lv-LV"/>
        </w:rPr>
        <w:t>ais apjoms gadā</w:t>
      </w:r>
      <w:r w:rsidRPr="00646E24">
        <w:rPr>
          <w:kern w:val="28"/>
          <w:lang w:eastAsia="lv-LV"/>
        </w:rPr>
        <w:t xml:space="preserve"> neieskaitot PVN</w:t>
      </w:r>
      <w:r w:rsidRPr="00646E24">
        <w:rPr>
          <w:b/>
          <w:kern w:val="28"/>
          <w:lang w:eastAsia="lv-LV"/>
        </w:rPr>
        <w:t xml:space="preserve"> – </w:t>
      </w:r>
      <w:r w:rsidRPr="00646E24">
        <w:rPr>
          <w:kern w:val="28"/>
          <w:lang w:eastAsia="lv-LV"/>
        </w:rPr>
        <w:t xml:space="preserve">kopā visām iestādēm </w:t>
      </w:r>
      <w:r w:rsidRPr="00EA0AFB">
        <w:rPr>
          <w:b/>
          <w:kern w:val="28"/>
          <w:lang w:eastAsia="lv-LV"/>
        </w:rPr>
        <w:t xml:space="preserve">līdz </w:t>
      </w:r>
      <w:r w:rsidR="00EA0AFB" w:rsidRPr="00EA0AFB">
        <w:rPr>
          <w:b/>
          <w:kern w:val="28"/>
          <w:lang w:eastAsia="lv-LV"/>
        </w:rPr>
        <w:t>EUR 42 000,00</w:t>
      </w:r>
      <w:r w:rsidRPr="00646E24">
        <w:rPr>
          <w:kern w:val="28"/>
          <w:lang w:eastAsia="lv-LV"/>
        </w:rPr>
        <w:t>.</w:t>
      </w:r>
    </w:p>
    <w:p w:rsidR="00E76C66" w:rsidRPr="000D7DDF" w:rsidRDefault="00ED026A" w:rsidP="00E62D79">
      <w:pPr>
        <w:numPr>
          <w:ilvl w:val="2"/>
          <w:numId w:val="3"/>
        </w:numPr>
        <w:tabs>
          <w:tab w:val="clear" w:pos="720"/>
        </w:tabs>
        <w:spacing w:after="60"/>
        <w:ind w:left="567" w:hanging="567"/>
        <w:jc w:val="both"/>
        <w:rPr>
          <w:kern w:val="28"/>
          <w:lang w:eastAsia="lv-LV"/>
        </w:rPr>
      </w:pPr>
      <w:r w:rsidRPr="000D7DDF">
        <w:rPr>
          <w:u w:val="single"/>
        </w:rPr>
        <w:t>CPV kods:</w:t>
      </w:r>
      <w:r w:rsidRPr="000D7DDF">
        <w:t xml:space="preserve"> </w:t>
      </w:r>
      <w:r w:rsidR="00E62D79" w:rsidRPr="00120E6F">
        <w:t xml:space="preserve">72000000-5 </w:t>
      </w:r>
      <w:r w:rsidR="00E62D79" w:rsidRPr="00646E24">
        <w:t>„</w:t>
      </w:r>
      <w:r w:rsidR="00E62D79" w:rsidRPr="00120E6F">
        <w:t>IT pakalpojumi konsultēšana, programmatūras izstrāde, internets un atbalsts</w:t>
      </w:r>
      <w:r w:rsidR="00E62D79">
        <w:t>”</w:t>
      </w:r>
      <w:r w:rsidR="00E76C66" w:rsidRPr="000D7DDF">
        <w:t>.</w:t>
      </w:r>
    </w:p>
    <w:p w:rsidR="00ED026A" w:rsidRDefault="00ED026A" w:rsidP="00E62D79">
      <w:pPr>
        <w:numPr>
          <w:ilvl w:val="2"/>
          <w:numId w:val="3"/>
        </w:numPr>
        <w:spacing w:after="60"/>
        <w:ind w:left="567" w:hanging="567"/>
        <w:jc w:val="both"/>
      </w:pPr>
      <w:r>
        <w:t>Iepirkuma priekšmets nav sadalīts iepirkuma priekšmeta daļās.</w:t>
      </w:r>
    </w:p>
    <w:p w:rsidR="00ED026A" w:rsidRDefault="00ED026A" w:rsidP="000919C5">
      <w:pPr>
        <w:numPr>
          <w:ilvl w:val="2"/>
          <w:numId w:val="3"/>
        </w:numPr>
        <w:tabs>
          <w:tab w:val="clear" w:pos="720"/>
          <w:tab w:val="num" w:pos="567"/>
        </w:tabs>
        <w:spacing w:after="120"/>
        <w:ind w:left="567" w:hanging="567"/>
        <w:jc w:val="both"/>
      </w:pPr>
      <w:r>
        <w:lastRenderedPageBreak/>
        <w:t>Iepirkumam tiek piemērota Publisko iepirkumu likuma (turpmāk – PIL) 8.</w:t>
      </w:r>
      <w:r>
        <w:rPr>
          <w:vertAlign w:val="superscript"/>
        </w:rPr>
        <w:t>2</w:t>
      </w:r>
      <w:r>
        <w:t xml:space="preserve"> pantā noteiktā kārtība. Iepirkuma veikšanas rezultātā paredzēts noslēgt iepirkuma līgumu.</w:t>
      </w:r>
    </w:p>
    <w:p w:rsidR="001F3173" w:rsidRPr="00A12BD3" w:rsidRDefault="00193E26" w:rsidP="00A12BD3">
      <w:pPr>
        <w:keepNext/>
        <w:numPr>
          <w:ilvl w:val="1"/>
          <w:numId w:val="3"/>
        </w:numPr>
        <w:tabs>
          <w:tab w:val="clear" w:pos="360"/>
          <w:tab w:val="num" w:pos="567"/>
        </w:tabs>
        <w:spacing w:after="60"/>
        <w:ind w:left="567" w:hanging="567"/>
      </w:pPr>
      <w:r>
        <w:rPr>
          <w:b/>
          <w:kern w:val="28"/>
          <w:lang w:eastAsia="lv-LV"/>
        </w:rPr>
        <w:t>I</w:t>
      </w:r>
      <w:r w:rsidR="004922DB" w:rsidRPr="00A12BD3">
        <w:rPr>
          <w:b/>
          <w:kern w:val="28"/>
          <w:lang w:eastAsia="lv-LV"/>
        </w:rPr>
        <w:t>nformācijas sniegšana</w:t>
      </w:r>
    </w:p>
    <w:p w:rsidR="00B5525E" w:rsidRPr="00D8009B" w:rsidRDefault="004922DB" w:rsidP="00E62D79">
      <w:pPr>
        <w:numPr>
          <w:ilvl w:val="2"/>
          <w:numId w:val="3"/>
        </w:numPr>
        <w:tabs>
          <w:tab w:val="clear" w:pos="720"/>
          <w:tab w:val="num" w:pos="567"/>
          <w:tab w:val="num" w:pos="1080"/>
        </w:tabs>
        <w:spacing w:after="120"/>
        <w:ind w:left="567" w:hanging="567"/>
        <w:jc w:val="both"/>
      </w:pPr>
      <w:r w:rsidRPr="004922DB">
        <w:t>Jebkura papildu</w:t>
      </w:r>
      <w:r w:rsidR="001F3173">
        <w:t>s</w:t>
      </w:r>
      <w:r w:rsidRPr="004922DB">
        <w:t xml:space="preserve"> informācija, kas tiks sniegta saistībā ar šo iepirkumu, tiks publicēta pašvaldības mājas lapā </w:t>
      </w:r>
      <w:r w:rsidR="00BB7243">
        <w:t>(</w:t>
      </w:r>
      <w:hyperlink r:id="rId11" w:history="1">
        <w:r w:rsidR="00A12BD3" w:rsidRPr="00362D78">
          <w:rPr>
            <w:rStyle w:val="Hyperlink"/>
          </w:rPr>
          <w:t>www.olaine.lv</w:t>
        </w:r>
      </w:hyperlink>
      <w:r w:rsidR="00BB7243">
        <w:t>,</w:t>
      </w:r>
      <w:r w:rsidR="00BB7243" w:rsidRPr="00BB7243">
        <w:t xml:space="preserve"> sadaļā “Iepirkumi”</w:t>
      </w:r>
      <w:r w:rsidR="001F3173">
        <w:t>, „</w:t>
      </w:r>
      <w:r w:rsidR="00060D2F">
        <w:t>Pakalpojumi</w:t>
      </w:r>
      <w:r w:rsidR="001F3173">
        <w:t>”</w:t>
      </w:r>
      <w:r w:rsidR="00BB7243">
        <w:t>)</w:t>
      </w:r>
      <w:r w:rsidRPr="004922DB">
        <w:t xml:space="preserve">. Ieinteresētajam piegādātājam </w:t>
      </w:r>
      <w:r w:rsidRPr="00444D7F">
        <w:rPr>
          <w:u w:val="single"/>
        </w:rPr>
        <w:t>ir pienākums sekot līdzi</w:t>
      </w:r>
      <w:r w:rsidRPr="004922DB">
        <w:t xml:space="preserve"> publicētajai informācijai. Komisija nav atbildīga par to, ja kāda ieinteresētā persona nav iepazinusies ar informāciju, kam ir nodrošināta brīva un tieša elektroniskā pieeja.</w:t>
      </w:r>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87036C" w:rsidRPr="009D3489" w:rsidRDefault="0087036C" w:rsidP="0087036C">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B30A9C" w:rsidRDefault="00B30A9C" w:rsidP="00B30A9C">
      <w:pPr>
        <w:numPr>
          <w:ilvl w:val="3"/>
          <w:numId w:val="3"/>
        </w:numPr>
        <w:spacing w:after="60"/>
        <w:jc w:val="both"/>
        <w:rPr>
          <w:kern w:val="28"/>
          <w:lang w:eastAsia="lv-LV"/>
        </w:rPr>
      </w:pPr>
      <w:r w:rsidRPr="00CB6A02">
        <w:rPr>
          <w:kern w:val="28"/>
          <w:lang w:eastAsia="lv-LV"/>
        </w:rPr>
        <w:t xml:space="preserve">piedāvājumu </w:t>
      </w:r>
      <w:r w:rsidR="00444D7F">
        <w:rPr>
          <w:kern w:val="28"/>
          <w:lang w:eastAsia="lv-LV"/>
        </w:rPr>
        <w:t>tikai par visu iepirkuma apjomu</w:t>
      </w:r>
      <w:r w:rsidRPr="00CB6A02">
        <w:rPr>
          <w:kern w:val="28"/>
          <w:lang w:eastAsia="lv-LV"/>
        </w:rPr>
        <w:t>;</w:t>
      </w:r>
    </w:p>
    <w:p w:rsidR="00B30A9C" w:rsidRPr="00D668B0" w:rsidRDefault="00B30A9C" w:rsidP="00B30A9C">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6A703D">
        <w:rPr>
          <w:b/>
          <w:kern w:val="28"/>
          <w:lang w:eastAsia="lv-LV"/>
        </w:rPr>
        <w:t>2016</w:t>
      </w:r>
      <w:r w:rsidR="00444D7F" w:rsidRPr="000333CD">
        <w:rPr>
          <w:b/>
          <w:kern w:val="28"/>
          <w:lang w:eastAsia="lv-LV"/>
        </w:rPr>
        <w:t xml:space="preserve">.gada </w:t>
      </w:r>
      <w:r w:rsidR="006A703D">
        <w:rPr>
          <w:b/>
          <w:kern w:val="28"/>
          <w:lang w:eastAsia="lv-LV"/>
        </w:rPr>
        <w:t>19</w:t>
      </w:r>
      <w:r w:rsidR="00E62D79">
        <w:rPr>
          <w:b/>
          <w:kern w:val="28"/>
          <w:lang w:eastAsia="lv-LV"/>
        </w:rPr>
        <w:t>.</w:t>
      </w:r>
      <w:r w:rsidR="006A703D">
        <w:rPr>
          <w:b/>
          <w:kern w:val="28"/>
          <w:lang w:eastAsia="lv-LV"/>
        </w:rPr>
        <w:t>decembra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E62D79">
        <w:rPr>
          <w:kern w:val="28"/>
          <w:lang w:eastAsia="lv-LV"/>
        </w:rPr>
        <w:t>7</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E62D79">
        <w:rPr>
          <w:kern w:val="28"/>
          <w:lang w:eastAsia="lv-LV"/>
        </w:rPr>
        <w:t>7</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E62D79">
        <w:rPr>
          <w:kern w:val="28"/>
          <w:lang w:eastAsia="lv-LV"/>
        </w:rPr>
        <w:t>7</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personu grupa,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.pielikums) papildus norāda personu, kas konkursā pārstāv attiecīgo personu grupu,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3" w:name="_Toc59334730"/>
      <w:bookmarkStart w:id="14" w:name="_Toc61422135"/>
      <w:bookmarkStart w:id="15" w:name="_Toc97629392"/>
      <w:bookmarkStart w:id="16" w:name="_Toc101594532"/>
      <w:bookmarkStart w:id="17" w:name="_Toc110927920"/>
      <w:bookmarkStart w:id="18" w:name="_Toc111543274"/>
      <w:bookmarkStart w:id="19" w:name="_Toc111615571"/>
      <w:bookmarkStart w:id="20" w:name="_Toc143073724"/>
      <w:bookmarkStart w:id="21"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85486F">
        <w:rPr>
          <w:rFonts w:ascii="Times-Roman" w:hAnsi="Times-Roman" w:cs="Times-Roman"/>
          <w:lang w:eastAsia="ar-SA"/>
        </w:rPr>
        <w:t>ONP 2016</w:t>
      </w:r>
      <w:r w:rsidR="00780DD7" w:rsidRPr="001A29EE">
        <w:rPr>
          <w:rFonts w:ascii="Times-Roman" w:hAnsi="Times-Roman" w:cs="Times-Roman"/>
          <w:lang w:eastAsia="ar-SA"/>
        </w:rPr>
        <w:t>/</w:t>
      </w:r>
      <w:r w:rsidR="0085486F">
        <w:rPr>
          <w:rFonts w:ascii="Times-Roman" w:hAnsi="Times-Roman" w:cs="Times-Roman"/>
          <w:lang w:eastAsia="ar-SA"/>
        </w:rPr>
        <w:t>55</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919C5" w:rsidRPr="005E0BCE">
        <w:t>Informācijas tehnoloģiju profilaktiskā uzraudzība un tehniskā apkope</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Pr="000333CD">
        <w:rPr>
          <w:rFonts w:ascii="Times-Roman" w:hAnsi="Times-Roman" w:cs="Times-Roman"/>
          <w:lang w:eastAsia="ar-SA"/>
        </w:rPr>
        <w:t>līdz 2</w:t>
      </w:r>
      <w:r w:rsidR="0085486F">
        <w:rPr>
          <w:rFonts w:ascii="Times-Roman" w:hAnsi="Times-Roman" w:cs="Times-Roman"/>
          <w:lang w:eastAsia="ar-SA"/>
        </w:rPr>
        <w:t>016</w:t>
      </w:r>
      <w:r w:rsidRPr="000333CD">
        <w:rPr>
          <w:rFonts w:ascii="Times-Roman" w:hAnsi="Times-Roman" w:cs="Times-Roman"/>
          <w:lang w:eastAsia="ar-SA"/>
        </w:rPr>
        <w:t xml:space="preserve">.gada </w:t>
      </w:r>
      <w:r w:rsidR="0085486F">
        <w:rPr>
          <w:rFonts w:ascii="Times-Roman" w:hAnsi="Times-Roman" w:cs="Times-Roman"/>
          <w:lang w:eastAsia="ar-SA"/>
        </w:rPr>
        <w:t>19</w:t>
      </w:r>
      <w:r w:rsidR="000919C5">
        <w:rPr>
          <w:rFonts w:ascii="Times-Roman" w:hAnsi="Times-Roman" w:cs="Times-Roman"/>
          <w:lang w:eastAsia="ar-SA"/>
        </w:rPr>
        <w:t>.</w:t>
      </w:r>
      <w:r w:rsidR="0085486F">
        <w:rPr>
          <w:rFonts w:ascii="Times-Roman" w:hAnsi="Times-Roman" w:cs="Times-Roman"/>
          <w:lang w:eastAsia="ar-SA"/>
        </w:rPr>
        <w:t>decembra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lastRenderedPageBreak/>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2" w:name="_Toc61422132"/>
      <w:bookmarkStart w:id="23" w:name="_Toc97629389"/>
      <w:bookmarkStart w:id="24" w:name="_Toc101594529"/>
      <w:bookmarkStart w:id="25" w:name="_Toc110927917"/>
      <w:bookmarkStart w:id="26" w:name="_Toc111543271"/>
      <w:bookmarkStart w:id="27" w:name="_Toc111615568"/>
      <w:bookmarkStart w:id="28" w:name="_Toc143073721"/>
      <w:bookmarkStart w:id="29" w:name="_Toc166999224"/>
      <w:r w:rsidRPr="00B76BF8">
        <w:rPr>
          <w:b/>
          <w:kern w:val="28"/>
          <w:lang w:eastAsia="lv-LV"/>
        </w:rPr>
        <w:t>Cita informācija</w:t>
      </w:r>
      <w:bookmarkEnd w:id="22"/>
      <w:bookmarkEnd w:id="23"/>
      <w:bookmarkEnd w:id="24"/>
      <w:bookmarkEnd w:id="25"/>
      <w:bookmarkEnd w:id="26"/>
      <w:bookmarkEnd w:id="27"/>
      <w:bookmarkEnd w:id="28"/>
      <w:bookmarkEnd w:id="29"/>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8F2991" w:rsidRDefault="007C6A09" w:rsidP="009B633F">
      <w:pPr>
        <w:pStyle w:val="Heading5"/>
      </w:pPr>
      <w:bookmarkStart w:id="30" w:name="_Toc419764063"/>
      <w:bookmarkStart w:id="31" w:name="_Toc426605497"/>
      <w:r w:rsidRPr="008F2991">
        <w:t>PRASĪBAS</w:t>
      </w:r>
      <w:bookmarkEnd w:id="13"/>
      <w:bookmarkEnd w:id="14"/>
      <w:r w:rsidRPr="008F2991">
        <w:t xml:space="preserve"> PRETENDENTIEM</w:t>
      </w:r>
      <w:bookmarkEnd w:id="15"/>
      <w:bookmarkEnd w:id="16"/>
      <w:bookmarkEnd w:id="17"/>
      <w:bookmarkEnd w:id="18"/>
      <w:bookmarkEnd w:id="19"/>
      <w:bookmarkEnd w:id="20"/>
      <w:bookmarkEnd w:id="21"/>
      <w:bookmarkEnd w:id="30"/>
      <w:bookmarkEnd w:id="31"/>
    </w:p>
    <w:p w:rsidR="007C6A09" w:rsidRDefault="007C6A09" w:rsidP="007C6A09">
      <w:pPr>
        <w:numPr>
          <w:ilvl w:val="1"/>
          <w:numId w:val="3"/>
        </w:numPr>
        <w:tabs>
          <w:tab w:val="clear" w:pos="360"/>
          <w:tab w:val="num" w:pos="567"/>
        </w:tabs>
        <w:spacing w:after="60"/>
        <w:ind w:left="567" w:hanging="567"/>
        <w:jc w:val="both"/>
        <w:rPr>
          <w:b/>
          <w:kern w:val="28"/>
          <w:lang w:eastAsia="lv-LV"/>
        </w:rPr>
      </w:pPr>
      <w:bookmarkStart w:id="32" w:name="_Ref289161131"/>
      <w:bookmarkStart w:id="33" w:name="_Toc143073726"/>
      <w:bookmarkStart w:id="34" w:name="_Ref266967464"/>
      <w:bookmarkStart w:id="35" w:name="_Ref289161139"/>
      <w:bookmarkStart w:id="36" w:name="_Toc110927922"/>
      <w:bookmarkStart w:id="37" w:name="_Toc111543276"/>
      <w:bookmarkStart w:id="38" w:name="_Toc111615573"/>
      <w:bookmarkStart w:id="39" w:name="_Toc53909471"/>
      <w:bookmarkStart w:id="40" w:name="_Toc61422137"/>
      <w:bookmarkStart w:id="41" w:name="_Toc97629394"/>
      <w:bookmarkStart w:id="42" w:name="_Toc101594534"/>
      <w:bookmarkStart w:id="43" w:name="_Toc59334731"/>
      <w:bookmarkStart w:id="44" w:name="OLE_LINK3"/>
      <w:r w:rsidRPr="006C627F">
        <w:rPr>
          <w:b/>
          <w:kern w:val="28"/>
          <w:lang w:eastAsia="lv-LV"/>
        </w:rPr>
        <w:t>Pretendentu izslēgšanas noteikumi</w:t>
      </w:r>
      <w:bookmarkEnd w:id="32"/>
      <w:r w:rsidRPr="006C627F">
        <w:rPr>
          <w:b/>
          <w:kern w:val="28"/>
          <w:lang w:eastAsia="lv-LV"/>
        </w:rPr>
        <w:t xml:space="preserve"> </w:t>
      </w:r>
    </w:p>
    <w:p w:rsidR="00FF7650" w:rsidRPr="001C12BA" w:rsidRDefault="00FF7650" w:rsidP="00FF7650">
      <w:pPr>
        <w:numPr>
          <w:ilvl w:val="2"/>
          <w:numId w:val="3"/>
        </w:numPr>
        <w:tabs>
          <w:tab w:val="num" w:pos="567"/>
        </w:tabs>
        <w:spacing w:after="60"/>
        <w:ind w:left="567" w:hanging="567"/>
        <w:jc w:val="both"/>
        <w:rPr>
          <w:kern w:val="28"/>
          <w:lang w:eastAsia="lv-LV"/>
        </w:rPr>
      </w:pPr>
      <w:r w:rsidRPr="001C12BA">
        <w:rPr>
          <w:kern w:val="28"/>
          <w:lang w:eastAsia="lv-LV"/>
        </w:rPr>
        <w:t>Komisija izslēdz Pretendentu no turpmākās dalības iepirkumā jebkurā piedāvājumu vērtēšanas stadijā, kā arī neizskata Pretendenta piedāvājumu, ja:</w:t>
      </w:r>
    </w:p>
    <w:p w:rsidR="00FF7650" w:rsidRPr="001C12BA" w:rsidRDefault="00FF7650" w:rsidP="00FF7650">
      <w:pPr>
        <w:numPr>
          <w:ilvl w:val="3"/>
          <w:numId w:val="3"/>
        </w:numPr>
        <w:spacing w:after="60"/>
        <w:jc w:val="both"/>
        <w:rPr>
          <w:kern w:val="28"/>
          <w:lang w:eastAsia="lv-LV"/>
        </w:rPr>
      </w:pPr>
      <w:r>
        <w:t>pasludināts P</w:t>
      </w:r>
      <w:r w:rsidRPr="001C12BA">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1C12BA">
        <w:rPr>
          <w:kern w:val="28"/>
          <w:lang w:eastAsia="lv-LV"/>
        </w:rPr>
        <w:t>;</w:t>
      </w:r>
    </w:p>
    <w:p w:rsidR="00FF7650" w:rsidRPr="001C12BA" w:rsidRDefault="00FF7650" w:rsidP="00FF7650">
      <w:pPr>
        <w:numPr>
          <w:ilvl w:val="3"/>
          <w:numId w:val="3"/>
        </w:numPr>
        <w:spacing w:after="60"/>
        <w:jc w:val="both"/>
        <w:rPr>
          <w:kern w:val="28"/>
          <w:lang w:eastAsia="lv-LV"/>
        </w:rPr>
      </w:pPr>
      <w:r w:rsidRPr="001C12BA">
        <w:t>ievērojot Valsts ieņēmumu dienesta publiskās nodokļu parādnieku datubāzes pēdējās datu aktualizāc</w:t>
      </w:r>
      <w:r>
        <w:t>ijas datumu, ir konstatēts, ka P</w:t>
      </w:r>
      <w:r w:rsidRPr="001C12BA">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C12BA">
        <w:rPr>
          <w:i/>
          <w:iCs/>
        </w:rPr>
        <w:t>euro</w:t>
      </w:r>
      <w:r w:rsidRPr="001C12BA">
        <w:rPr>
          <w:kern w:val="28"/>
          <w:lang w:eastAsia="lv-LV"/>
        </w:rPr>
        <w:t>;</w:t>
      </w:r>
    </w:p>
    <w:p w:rsidR="00FF7650" w:rsidRPr="00FF7650" w:rsidRDefault="00FF7650" w:rsidP="00FF7650">
      <w:pPr>
        <w:numPr>
          <w:ilvl w:val="3"/>
          <w:numId w:val="3"/>
        </w:numPr>
        <w:spacing w:after="120"/>
        <w:jc w:val="both"/>
        <w:rPr>
          <w:kern w:val="28"/>
          <w:lang w:eastAsia="lv-LV"/>
        </w:rPr>
      </w:pPr>
      <w:r>
        <w:t>uz P</w:t>
      </w:r>
      <w:r w:rsidRPr="001C12BA">
        <w:t>retendenta norād</w:t>
      </w:r>
      <w:r>
        <w:t>īto personu, uz kuras iespējām P</w:t>
      </w:r>
      <w:r w:rsidRPr="001C12BA">
        <w:t xml:space="preserve">retendents balstās, lai apliecinātu, ka tā kvalifikācija atbilst paziņojumā par plānoto līgumu vai iepirkuma dokumentos noteiktajām prasībām, kā arī uz </w:t>
      </w:r>
      <w:r>
        <w:t>personālsabiedrības biedru, ja P</w:t>
      </w:r>
      <w:r w:rsidRPr="001C12BA">
        <w:t>retendents ir personālsabiedrība, ir attiecināmi 2.1.1.1. un 2.1.1.2.punktā minētie nosacījumi.</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3"/>
      <w:bookmarkEnd w:id="34"/>
      <w:bookmarkEnd w:id="35"/>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5" w:name="_Toc143073727"/>
      <w:bookmarkStart w:id="46" w:name="_Ref266967465"/>
      <w:bookmarkStart w:id="47" w:name="_Ref289161142"/>
    </w:p>
    <w:p w:rsidR="00193E26" w:rsidRP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saimniecisko un finansiālo stāvokli</w:t>
      </w:r>
      <w:bookmarkEnd w:id="36"/>
      <w:bookmarkEnd w:id="37"/>
      <w:bookmarkEnd w:id="38"/>
      <w:bookmarkEnd w:id="45"/>
      <w:bookmarkEnd w:id="46"/>
      <w:bookmarkEnd w:id="47"/>
      <w:r w:rsidRPr="008B0768">
        <w:rPr>
          <w:b/>
          <w:kern w:val="28"/>
          <w:lang w:eastAsia="lv-LV"/>
        </w:rPr>
        <w:t xml:space="preserve"> </w:t>
      </w:r>
      <w:bookmarkEnd w:id="39"/>
      <w:bookmarkEnd w:id="40"/>
      <w:bookmarkEnd w:id="41"/>
      <w:bookmarkEnd w:id="42"/>
    </w:p>
    <w:p w:rsidR="00AD5ABB" w:rsidRDefault="00AD5ABB" w:rsidP="00A10D9C">
      <w:pPr>
        <w:numPr>
          <w:ilvl w:val="2"/>
          <w:numId w:val="3"/>
        </w:numPr>
        <w:tabs>
          <w:tab w:val="clear" w:pos="720"/>
          <w:tab w:val="num" w:pos="567"/>
        </w:tabs>
        <w:spacing w:after="60"/>
        <w:ind w:left="567" w:hanging="567"/>
        <w:jc w:val="both"/>
        <w:rPr>
          <w:kern w:val="28"/>
          <w:lang w:eastAsia="lv-LV"/>
        </w:rPr>
      </w:pPr>
      <w:bookmarkStart w:id="48" w:name="_Toc143073728"/>
      <w:bookmarkStart w:id="49" w:name="_Ref266967466"/>
      <w:bookmarkStart w:id="50" w:name="_Ref289161144"/>
      <w:bookmarkStart w:id="51" w:name="_Toc110927923"/>
      <w:bookmarkStart w:id="52" w:name="_Toc111543277"/>
      <w:bookmarkStart w:id="53" w:name="_Toc111615574"/>
      <w:r>
        <w:rPr>
          <w:kern w:val="28"/>
          <w:lang w:eastAsia="lv-LV"/>
        </w:rPr>
        <w:lastRenderedPageBreak/>
        <w:t>Pr</w:t>
      </w:r>
      <w:r w:rsidRPr="008B0768">
        <w:rPr>
          <w:kern w:val="28"/>
          <w:lang w:eastAsia="lv-LV"/>
        </w:rPr>
        <w:t>etendent</w:t>
      </w:r>
      <w:r>
        <w:rPr>
          <w:kern w:val="28"/>
          <w:lang w:eastAsia="lv-LV"/>
        </w:rPr>
        <w:t>a</w:t>
      </w:r>
      <w:r w:rsidRPr="008B0768">
        <w:rPr>
          <w:kern w:val="28"/>
          <w:lang w:eastAsia="lv-LV"/>
        </w:rPr>
        <w:t xml:space="preserve"> finanšu vidējais neto gada apgrozījums</w:t>
      </w:r>
      <w:r>
        <w:rPr>
          <w:kern w:val="28"/>
          <w:lang w:eastAsia="lv-LV"/>
        </w:rPr>
        <w:t xml:space="preserve"> iepriekšējo 3 (trīs) finanšu gadu laikā</w:t>
      </w:r>
      <w:r w:rsidRPr="008B0768">
        <w:rPr>
          <w:kern w:val="28"/>
          <w:lang w:eastAsia="lv-LV"/>
        </w:rPr>
        <w:t xml:space="preserve"> </w:t>
      </w:r>
      <w:r w:rsidR="00FF7650">
        <w:rPr>
          <w:kern w:val="28"/>
          <w:lang w:eastAsia="lv-LV"/>
        </w:rPr>
        <w:t>(2013., 2014. un 2015</w:t>
      </w:r>
      <w:r>
        <w:rPr>
          <w:kern w:val="28"/>
          <w:lang w:eastAsia="lv-LV"/>
        </w:rPr>
        <w:t>.gadā</w:t>
      </w:r>
      <w:r w:rsidRPr="008B0768">
        <w:rPr>
          <w:kern w:val="28"/>
          <w:lang w:eastAsia="lv-LV"/>
        </w:rPr>
        <w:t>)</w:t>
      </w:r>
      <w:r>
        <w:rPr>
          <w:kern w:val="28"/>
          <w:lang w:eastAsia="lv-LV"/>
        </w:rPr>
        <w:t xml:space="preserve"> </w:t>
      </w:r>
      <w:r w:rsidRPr="008B0768">
        <w:rPr>
          <w:kern w:val="28"/>
          <w:lang w:eastAsia="lv-LV"/>
        </w:rPr>
        <w:t xml:space="preserve">pārsniedz </w:t>
      </w:r>
      <w:r>
        <w:rPr>
          <w:kern w:val="28"/>
          <w:lang w:eastAsia="lv-LV"/>
        </w:rPr>
        <w:t>piedāvāto līgumcenu divas reizes.</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w:t>
      </w:r>
      <w:r w:rsidR="00FF7650">
        <w:rPr>
          <w:kern w:val="28"/>
          <w:lang w:eastAsia="lv-LV"/>
        </w:rPr>
        <w:t>tendentu, kuri dibināti pēc 2013</w:t>
      </w:r>
      <w:r w:rsidRPr="008B0768">
        <w:rPr>
          <w:kern w:val="28"/>
          <w:lang w:eastAsia="lv-LV"/>
        </w:rPr>
        <w:t>.gada, finanšu vidējais neto gada apgrozījums tiek rēķināts par faktiski nostrādāto laiku.</w:t>
      </w:r>
    </w:p>
    <w:p w:rsidR="00DD4EDD" w:rsidRPr="005E1BED" w:rsidRDefault="00BE303A" w:rsidP="007C6A09">
      <w:pPr>
        <w:numPr>
          <w:ilvl w:val="1"/>
          <w:numId w:val="3"/>
        </w:numPr>
        <w:tabs>
          <w:tab w:val="clear" w:pos="360"/>
          <w:tab w:val="num" w:pos="567"/>
        </w:tabs>
        <w:spacing w:after="60"/>
        <w:ind w:left="567" w:hanging="567"/>
        <w:jc w:val="both"/>
        <w:rPr>
          <w:b/>
          <w:kern w:val="28"/>
          <w:lang w:eastAsia="lv-LV"/>
        </w:rPr>
      </w:pPr>
      <w:r w:rsidRPr="005E1BED">
        <w:rPr>
          <w:b/>
          <w:kern w:val="28"/>
          <w:lang w:eastAsia="lv-LV"/>
        </w:rPr>
        <w:t xml:space="preserve">Minimālās prasības attiecībā uz </w:t>
      </w:r>
      <w:r w:rsidR="004A0B90" w:rsidRPr="005E1BED">
        <w:rPr>
          <w:b/>
          <w:kern w:val="28"/>
          <w:lang w:eastAsia="lv-LV"/>
        </w:rPr>
        <w:t>P</w:t>
      </w:r>
      <w:r w:rsidRPr="005E1BED">
        <w:rPr>
          <w:b/>
          <w:kern w:val="28"/>
          <w:lang w:eastAsia="lv-LV"/>
        </w:rPr>
        <w:t>retendenta tehniskajām un profesionālajām spējām</w:t>
      </w:r>
      <w:bookmarkEnd w:id="48"/>
      <w:bookmarkEnd w:id="49"/>
      <w:bookmarkEnd w:id="50"/>
      <w:r w:rsidRPr="005E1BED">
        <w:rPr>
          <w:b/>
          <w:kern w:val="28"/>
          <w:lang w:eastAsia="lv-LV"/>
        </w:rPr>
        <w:t xml:space="preserve"> </w:t>
      </w:r>
      <w:bookmarkEnd w:id="51"/>
      <w:bookmarkEnd w:id="52"/>
      <w:bookmarkEnd w:id="53"/>
    </w:p>
    <w:p w:rsidR="00E314BA" w:rsidRDefault="00E314BA" w:rsidP="00E314BA">
      <w:pPr>
        <w:keepNext/>
        <w:numPr>
          <w:ilvl w:val="2"/>
          <w:numId w:val="3"/>
        </w:numPr>
        <w:tabs>
          <w:tab w:val="clear" w:pos="720"/>
          <w:tab w:val="num" w:pos="567"/>
        </w:tabs>
        <w:spacing w:after="60"/>
        <w:ind w:left="567" w:hanging="567"/>
        <w:jc w:val="both"/>
        <w:rPr>
          <w:b/>
          <w:kern w:val="28"/>
          <w:lang w:eastAsia="lv-LV"/>
        </w:rPr>
      </w:pPr>
      <w:bookmarkStart w:id="54" w:name="_Toc61422139"/>
      <w:bookmarkStart w:id="55" w:name="_Toc97629395"/>
      <w:bookmarkStart w:id="56" w:name="_Toc101594535"/>
      <w:bookmarkStart w:id="57" w:name="_Toc110927924"/>
      <w:bookmarkStart w:id="58" w:name="_Toc111543278"/>
      <w:bookmarkStart w:id="59" w:name="_Toc111615575"/>
      <w:bookmarkStart w:id="60" w:name="_Toc143073729"/>
      <w:bookmarkStart w:id="61" w:name="_Toc267042650"/>
      <w:r w:rsidRPr="00886A20">
        <w:rPr>
          <w:kern w:val="28"/>
          <w:lang w:eastAsia="lv-LV"/>
        </w:rPr>
        <w:t xml:space="preserve">Pretendentam ir pieredze līdzīga rakstura pakalpojumu sniegšanā </w:t>
      </w:r>
      <w:r w:rsidRPr="002F1B3E">
        <w:rPr>
          <w:kern w:val="28"/>
          <w:lang w:eastAsia="lv-LV"/>
        </w:rPr>
        <w:t>vismaz 1 (vienā)</w:t>
      </w:r>
      <w:r>
        <w:rPr>
          <w:kern w:val="28"/>
          <w:lang w:eastAsia="lv-LV"/>
        </w:rPr>
        <w:t xml:space="preserve"> valsts/pašvaldības iestādē vai privātstruktūrā</w:t>
      </w:r>
      <w:r w:rsidRPr="00886A20">
        <w:rPr>
          <w:kern w:val="28"/>
          <w:lang w:eastAsia="lv-LV"/>
        </w:rPr>
        <w:t xml:space="preserve"> </w:t>
      </w:r>
      <w:r>
        <w:rPr>
          <w:kern w:val="28"/>
          <w:lang w:eastAsia="lv-LV"/>
        </w:rPr>
        <w:t>pēdējo 3 (trīs) gadu laikā (uz piedāvājuma iesniegšanas brīdi)</w:t>
      </w:r>
      <w:r w:rsidRPr="00886A20">
        <w:rPr>
          <w:kern w:val="28"/>
          <w:lang w:eastAsia="lv-LV"/>
        </w:rPr>
        <w:t>. Par līdzīga rakstura pakalpojumu sniegšanu tiks uzskatīts, ja viena līgu</w:t>
      </w:r>
      <w:r w:rsidR="00731783">
        <w:rPr>
          <w:kern w:val="28"/>
          <w:lang w:eastAsia="lv-LV"/>
        </w:rPr>
        <w:t xml:space="preserve">ma ietvaros apkalpotas vismaz </w:t>
      </w:r>
      <w:r w:rsidR="00731783" w:rsidRPr="00076567">
        <w:rPr>
          <w:kern w:val="28"/>
          <w:lang w:eastAsia="lv-LV"/>
        </w:rPr>
        <w:t>100</w:t>
      </w:r>
      <w:r w:rsidRPr="00076567">
        <w:rPr>
          <w:kern w:val="28"/>
          <w:lang w:eastAsia="lv-LV"/>
        </w:rPr>
        <w:t xml:space="preserve"> (</w:t>
      </w:r>
      <w:r w:rsidR="00731783" w:rsidRPr="00076567">
        <w:rPr>
          <w:kern w:val="28"/>
          <w:lang w:eastAsia="lv-LV"/>
        </w:rPr>
        <w:t>simts</w:t>
      </w:r>
      <w:r w:rsidRPr="00076567">
        <w:rPr>
          <w:kern w:val="28"/>
          <w:lang w:eastAsia="lv-LV"/>
        </w:rPr>
        <w:t>) datortehnikas</w:t>
      </w:r>
      <w:r w:rsidRPr="00886A20">
        <w:rPr>
          <w:kern w:val="28"/>
          <w:lang w:eastAsia="lv-LV"/>
        </w:rPr>
        <w:t xml:space="preserve"> vienības un vismaz </w:t>
      </w:r>
      <w:r>
        <w:rPr>
          <w:kern w:val="28"/>
          <w:lang w:eastAsia="lv-LV"/>
        </w:rPr>
        <w:t>1 (</w:t>
      </w:r>
      <w:r w:rsidRPr="00886A20">
        <w:rPr>
          <w:kern w:val="28"/>
          <w:lang w:eastAsia="lv-LV"/>
        </w:rPr>
        <w:t>viena</w:t>
      </w:r>
      <w:r>
        <w:rPr>
          <w:kern w:val="28"/>
          <w:lang w:eastAsia="lv-LV"/>
        </w:rPr>
        <w:t>)</w:t>
      </w:r>
      <w:r w:rsidRPr="00886A20">
        <w:rPr>
          <w:kern w:val="28"/>
          <w:lang w:eastAsia="lv-LV"/>
        </w:rPr>
        <w:t xml:space="preserve"> serveru (Windows, Linux vai Unix) sistēma.</w:t>
      </w:r>
    </w:p>
    <w:p w:rsidR="00E314BA" w:rsidRDefault="00E314BA" w:rsidP="00E314BA">
      <w:pPr>
        <w:keepNext/>
        <w:numPr>
          <w:ilvl w:val="2"/>
          <w:numId w:val="3"/>
        </w:numPr>
        <w:tabs>
          <w:tab w:val="clear" w:pos="720"/>
          <w:tab w:val="num" w:pos="567"/>
        </w:tabs>
        <w:spacing w:after="60"/>
        <w:ind w:left="567" w:hanging="567"/>
        <w:jc w:val="both"/>
        <w:rPr>
          <w:b/>
          <w:kern w:val="28"/>
          <w:lang w:eastAsia="lv-LV"/>
        </w:rPr>
      </w:pPr>
      <w:r w:rsidRPr="00886A20">
        <w:rPr>
          <w:kern w:val="28"/>
          <w:lang w:eastAsia="lv-LV"/>
        </w:rPr>
        <w:t xml:space="preserve">Pretendentam </w:t>
      </w:r>
      <w:r>
        <w:rPr>
          <w:kern w:val="28"/>
          <w:lang w:eastAsia="lv-LV"/>
        </w:rPr>
        <w:t>P</w:t>
      </w:r>
      <w:r w:rsidRPr="00886A20">
        <w:rPr>
          <w:kern w:val="28"/>
          <w:lang w:eastAsia="lv-LV"/>
        </w:rPr>
        <w:t>akalpojum</w:t>
      </w:r>
      <w:r>
        <w:rPr>
          <w:kern w:val="28"/>
          <w:lang w:eastAsia="lv-LV"/>
        </w:rPr>
        <w:t>a</w:t>
      </w:r>
      <w:r w:rsidRPr="00886A20">
        <w:rPr>
          <w:kern w:val="28"/>
          <w:lang w:eastAsia="lv-LV"/>
        </w:rPr>
        <w:t xml:space="preserve"> sniegšanā jāiesaista vismaz </w:t>
      </w:r>
      <w:r>
        <w:rPr>
          <w:kern w:val="28"/>
          <w:lang w:eastAsia="lv-LV"/>
        </w:rPr>
        <w:t>2 (</w:t>
      </w:r>
      <w:r w:rsidRPr="00886A20">
        <w:rPr>
          <w:kern w:val="28"/>
          <w:lang w:eastAsia="lv-LV"/>
        </w:rPr>
        <w:t>divi</w:t>
      </w:r>
      <w:r>
        <w:rPr>
          <w:kern w:val="28"/>
          <w:lang w:eastAsia="lv-LV"/>
        </w:rPr>
        <w:t>)</w:t>
      </w:r>
      <w:r w:rsidRPr="00886A20">
        <w:rPr>
          <w:kern w:val="28"/>
          <w:lang w:eastAsia="lv-LV"/>
        </w:rPr>
        <w:t xml:space="preserve"> darbinieki, lai nodrošinātu</w:t>
      </w:r>
      <w:r w:rsidR="005549BC">
        <w:rPr>
          <w:kern w:val="28"/>
          <w:lang w:eastAsia="lv-LV"/>
        </w:rPr>
        <w:t xml:space="preserve"> Nolikuma 1.pielikuma</w:t>
      </w:r>
      <w:r w:rsidRPr="00886A20">
        <w:rPr>
          <w:kern w:val="28"/>
          <w:lang w:eastAsia="lv-LV"/>
        </w:rPr>
        <w:t xml:space="preserve"> </w:t>
      </w:r>
      <w:r w:rsidR="005549BC">
        <w:rPr>
          <w:kern w:val="28"/>
          <w:lang w:eastAsia="lv-LV"/>
        </w:rPr>
        <w:t>“Tehniskā specifikācija”</w:t>
      </w:r>
      <w:r w:rsidRPr="00886A20">
        <w:rPr>
          <w:kern w:val="28"/>
          <w:lang w:eastAsia="lv-LV"/>
        </w:rPr>
        <w:t xml:space="preserve"> minēto darbu izpildi, no kuriem katram ir: </w:t>
      </w:r>
    </w:p>
    <w:p w:rsidR="00E314BA" w:rsidRDefault="00E314BA" w:rsidP="00E314BA">
      <w:pPr>
        <w:keepNext/>
        <w:numPr>
          <w:ilvl w:val="3"/>
          <w:numId w:val="3"/>
        </w:numPr>
        <w:spacing w:after="60"/>
        <w:jc w:val="both"/>
        <w:rPr>
          <w:b/>
          <w:kern w:val="28"/>
          <w:lang w:eastAsia="lv-LV"/>
        </w:rPr>
      </w:pPr>
      <w:r w:rsidRPr="00886A20">
        <w:rPr>
          <w:kern w:val="28"/>
          <w:lang w:eastAsia="lv-LV"/>
        </w:rPr>
        <w:t>augstākā izglītība datorzinātnēs;</w:t>
      </w:r>
    </w:p>
    <w:p w:rsidR="00E314BA" w:rsidRPr="00683F61" w:rsidRDefault="00E314BA" w:rsidP="00E314BA">
      <w:pPr>
        <w:keepNext/>
        <w:numPr>
          <w:ilvl w:val="3"/>
          <w:numId w:val="3"/>
        </w:numPr>
        <w:spacing w:after="60"/>
        <w:jc w:val="both"/>
        <w:rPr>
          <w:b/>
          <w:kern w:val="28"/>
          <w:lang w:eastAsia="lv-LV"/>
        </w:rPr>
      </w:pPr>
      <w:r w:rsidRPr="002F1B3E">
        <w:rPr>
          <w:kern w:val="28"/>
          <w:lang w:eastAsia="lv-LV"/>
        </w:rPr>
        <w:t>pieredze darbā ar informācijas tehnoloģiju profilaktisko uzraudzību un tehnisko apkopi vismaz 5 (pieci) gadi;</w:t>
      </w:r>
    </w:p>
    <w:p w:rsidR="00E314BA" w:rsidRPr="00076567" w:rsidRDefault="00E314BA" w:rsidP="00E314BA">
      <w:pPr>
        <w:keepNext/>
        <w:numPr>
          <w:ilvl w:val="3"/>
          <w:numId w:val="3"/>
        </w:numPr>
        <w:spacing w:after="60"/>
        <w:jc w:val="both"/>
        <w:rPr>
          <w:b/>
          <w:kern w:val="28"/>
          <w:lang w:eastAsia="lv-LV"/>
        </w:rPr>
      </w:pPr>
      <w:r w:rsidRPr="002F1B3E">
        <w:rPr>
          <w:kern w:val="28"/>
          <w:lang w:eastAsia="lv-LV"/>
        </w:rPr>
        <w:t xml:space="preserve">ir pieredze līdzīga rakstura pakalpojumu sniegšanā vismaz 1 (vienā) valsts/pašvaldības iestādē vai privātstruktūrā pēdējo 3 (trīs) gadu laikā (uz </w:t>
      </w:r>
      <w:r w:rsidR="002F1B3E" w:rsidRPr="002F1B3E">
        <w:rPr>
          <w:kern w:val="28"/>
          <w:lang w:eastAsia="lv-LV"/>
        </w:rPr>
        <w:t>piedāvājuma</w:t>
      </w:r>
      <w:r w:rsidRPr="002F1B3E">
        <w:rPr>
          <w:kern w:val="28"/>
          <w:lang w:eastAsia="lv-LV"/>
        </w:rPr>
        <w:t xml:space="preserve"> iesniegšanas brīdi). Par līdzīga rakstura pakalpojumu sniegšanu tiks uzskatīts, ja viena līguma ietvaros apkalpotas vismaz </w:t>
      </w:r>
      <w:r w:rsidR="005E14EF" w:rsidRPr="00076567">
        <w:rPr>
          <w:kern w:val="28"/>
          <w:lang w:eastAsia="lv-LV"/>
        </w:rPr>
        <w:t>100</w:t>
      </w:r>
      <w:r w:rsidRPr="00076567">
        <w:rPr>
          <w:kern w:val="28"/>
          <w:lang w:eastAsia="lv-LV"/>
        </w:rPr>
        <w:t xml:space="preserve"> (</w:t>
      </w:r>
      <w:r w:rsidR="005E14EF" w:rsidRPr="00076567">
        <w:rPr>
          <w:kern w:val="28"/>
          <w:lang w:eastAsia="lv-LV"/>
        </w:rPr>
        <w:t>simts</w:t>
      </w:r>
      <w:r w:rsidRPr="00076567">
        <w:rPr>
          <w:kern w:val="28"/>
          <w:lang w:eastAsia="lv-LV"/>
        </w:rPr>
        <w:t>) datortehnikas vienības un vismaz 1 (viena) serveru (Windows, Linux vai Unix) sistēma.</w:t>
      </w:r>
    </w:p>
    <w:p w:rsidR="00F62C6A" w:rsidRPr="00076567" w:rsidRDefault="00F62C6A" w:rsidP="00F62C6A">
      <w:pPr>
        <w:keepNext/>
        <w:numPr>
          <w:ilvl w:val="2"/>
          <w:numId w:val="3"/>
        </w:numPr>
        <w:spacing w:after="60"/>
        <w:jc w:val="both"/>
        <w:rPr>
          <w:b/>
          <w:kern w:val="28"/>
          <w:lang w:eastAsia="lv-LV"/>
        </w:rPr>
      </w:pPr>
      <w:r w:rsidRPr="00076567">
        <w:rPr>
          <w:kern w:val="28"/>
          <w:lang w:eastAsia="lv-LV"/>
        </w:rPr>
        <w:t xml:space="preserve">Pretendenta rīcībā ir sertificēts IT drošības speciālists ar atbilstošu sertifikātu. </w:t>
      </w:r>
    </w:p>
    <w:p w:rsidR="005C117B" w:rsidRPr="005C117B" w:rsidRDefault="005C117B" w:rsidP="005C117B">
      <w:pPr>
        <w:spacing w:after="60"/>
        <w:ind w:left="567"/>
        <w:jc w:val="both"/>
        <w:rPr>
          <w:kern w:val="28"/>
          <w:lang w:eastAsia="lv-LV"/>
        </w:rPr>
      </w:pPr>
    </w:p>
    <w:p w:rsidR="00627CC6" w:rsidRPr="00232609" w:rsidRDefault="00FE0DAE" w:rsidP="009B633F">
      <w:pPr>
        <w:pStyle w:val="Heading5"/>
      </w:pPr>
      <w:bookmarkStart w:id="62" w:name="_Toc419764064"/>
      <w:bookmarkStart w:id="63" w:name="_Toc426605498"/>
      <w:r w:rsidRPr="00232609">
        <w:t>IESNIEDZAMIE DOKUMENTI</w:t>
      </w:r>
      <w:bookmarkEnd w:id="54"/>
      <w:bookmarkEnd w:id="55"/>
      <w:bookmarkEnd w:id="56"/>
      <w:bookmarkEnd w:id="57"/>
      <w:bookmarkEnd w:id="58"/>
      <w:bookmarkEnd w:id="59"/>
      <w:bookmarkEnd w:id="60"/>
      <w:bookmarkEnd w:id="61"/>
      <w:bookmarkEnd w:id="62"/>
      <w:bookmarkEnd w:id="63"/>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4"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3"/>
      <w:bookmarkEnd w:id="64"/>
    </w:p>
    <w:p w:rsidR="00AF2952" w:rsidRPr="00AF2952" w:rsidRDefault="00EB0EBD" w:rsidP="00AF2952">
      <w:pPr>
        <w:numPr>
          <w:ilvl w:val="1"/>
          <w:numId w:val="3"/>
        </w:numPr>
        <w:tabs>
          <w:tab w:val="clear" w:pos="360"/>
          <w:tab w:val="num" w:pos="567"/>
        </w:tabs>
        <w:spacing w:after="120"/>
        <w:ind w:left="567" w:hanging="567"/>
        <w:jc w:val="both"/>
        <w:rPr>
          <w:kern w:val="28"/>
          <w:lang w:eastAsia="lv-LV"/>
        </w:rPr>
      </w:pPr>
      <w:r>
        <w:t>Personu grupas (</w:t>
      </w:r>
      <w:r w:rsidR="00AF2952" w:rsidRPr="004A2AE2">
        <w:t>ja piedāvājumu iesniedz personu grupa</w:t>
      </w:r>
      <w:r>
        <w:t>)</w:t>
      </w:r>
      <w:r w:rsidR="00AF2952" w:rsidRPr="004A2AE2">
        <w:t xml:space="preserve"> dalībnieku vienošanās par piedāvājuma iesniegšanu, vadošā partnera nozīmēšanu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Pr="004A2AE2">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Pr="004A2AE2">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967E7A">
        <w:rPr>
          <w:i/>
        </w:rPr>
        <w:t>euro</w:t>
      </w:r>
      <w:r w:rsidRPr="004A2AE2">
        <w:t xml:space="preserve"> </w:t>
      </w:r>
      <w:r>
        <w:t xml:space="preserve">iepriekšējo 3 (trīs) finanšu </w:t>
      </w:r>
      <w:r w:rsidRPr="004A2AE2">
        <w:t>gad</w:t>
      </w:r>
      <w:r>
        <w:t>u</w:t>
      </w:r>
      <w:r w:rsidRPr="004A2AE2">
        <w:t xml:space="preserve"> laikā </w:t>
      </w:r>
      <w:r w:rsidR="00C66BE9">
        <w:t>(2013., 2014. un 2015</w:t>
      </w:r>
      <w:r>
        <w:t>.gadā)</w:t>
      </w:r>
      <w:r w:rsidR="00EB0EBD">
        <w:t>, uzrādot summas par katru no iepriekšējiem trīs gadiem, saskaņā ar Nolikuma 2.3.punkta nosacījumiem</w:t>
      </w:r>
      <w:r w:rsidRPr="004A2AE2">
        <w:t>. Ja piedāvājumu iesniedz personu grupa, šī punkta prasībām atbilstoša izziņa par personu grupā iekļauto personu kopējo f</w:t>
      </w:r>
      <w:r>
        <w:t>inanšu apgrozījumu</w:t>
      </w:r>
      <w:r w:rsidR="00AF2952" w:rsidRPr="00A41432">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w:t>
      </w:r>
      <w:r w:rsidR="00E314BA">
        <w:rPr>
          <w:kern w:val="28"/>
          <w:lang w:eastAsia="lv-LV"/>
        </w:rPr>
        <w:t>1.</w:t>
      </w:r>
      <w:r w:rsidR="00052538">
        <w:rPr>
          <w:kern w:val="28"/>
          <w:lang w:eastAsia="lv-LV"/>
        </w:rPr>
        <w:t>punkta nosacījumiem</w:t>
      </w:r>
      <w:r w:rsidR="00EB0EBD">
        <w:rPr>
          <w:kern w:val="28"/>
          <w:lang w:eastAsia="lv-LV"/>
        </w:rPr>
        <w:t>.</w:t>
      </w:r>
      <w:r w:rsidR="00866BD9">
        <w:rPr>
          <w:kern w:val="28"/>
          <w:lang w:eastAsia="lv-LV"/>
        </w:rPr>
        <w:t xml:space="preserve"> Ja piedāvājumu iesniedz personu grupa, šī punkta prasībām atbilstošs darbu uzskaitījums jāiesniedz par personu</w:t>
      </w:r>
      <w:r w:rsidR="000D6FE8">
        <w:rPr>
          <w:kern w:val="28"/>
          <w:lang w:eastAsia="lv-LV"/>
        </w:rPr>
        <w:t xml:space="preserve"> grupā iekļauto personu darbiem</w:t>
      </w:r>
      <w:r w:rsidR="00866BD9">
        <w:rPr>
          <w:kern w:val="28"/>
          <w:lang w:eastAsia="lv-LV"/>
        </w:rPr>
        <w:t>;</w:t>
      </w:r>
    </w:p>
    <w:p w:rsidR="00E314BA" w:rsidRPr="00E314BA" w:rsidRDefault="00E314BA" w:rsidP="00E314BA">
      <w:pPr>
        <w:numPr>
          <w:ilvl w:val="1"/>
          <w:numId w:val="3"/>
        </w:numPr>
        <w:tabs>
          <w:tab w:val="clear" w:pos="360"/>
          <w:tab w:val="num" w:pos="567"/>
        </w:tabs>
        <w:spacing w:after="120"/>
        <w:ind w:left="567" w:hanging="567"/>
        <w:jc w:val="both"/>
        <w:rPr>
          <w:kern w:val="28"/>
          <w:lang w:eastAsia="lv-LV"/>
        </w:rPr>
      </w:pPr>
      <w:r w:rsidRPr="00E314BA">
        <w:rPr>
          <w:b/>
          <w:kern w:val="28"/>
          <w:lang w:eastAsia="lv-LV"/>
        </w:rPr>
        <w:t>Pretendenta Pakalpojuma sniegšanai iesaistīto speciālistu kvalifikācijas un darba pieredzes apraksts</w:t>
      </w:r>
      <w:r w:rsidRPr="00A60FAB">
        <w:rPr>
          <w:kern w:val="28"/>
          <w:lang w:eastAsia="lv-LV"/>
        </w:rPr>
        <w:t xml:space="preserve">, kas sagatavots saskaņā ar </w:t>
      </w:r>
      <w:r>
        <w:rPr>
          <w:kern w:val="28"/>
          <w:lang w:eastAsia="lv-LV"/>
        </w:rPr>
        <w:t>4</w:t>
      </w:r>
      <w:r w:rsidRPr="00A60FAB">
        <w:rPr>
          <w:kern w:val="28"/>
          <w:lang w:eastAsia="lv-LV"/>
        </w:rPr>
        <w:t>.pielikumu</w:t>
      </w:r>
      <w:r>
        <w:rPr>
          <w:kern w:val="28"/>
          <w:lang w:eastAsia="lv-LV"/>
        </w:rPr>
        <w:t xml:space="preserve"> un 2.4.2.</w:t>
      </w:r>
      <w:r w:rsidR="001029FB">
        <w:rPr>
          <w:kern w:val="28"/>
          <w:lang w:eastAsia="lv-LV"/>
        </w:rPr>
        <w:t>, 2.4.3.</w:t>
      </w:r>
      <w:r>
        <w:rPr>
          <w:kern w:val="28"/>
          <w:lang w:eastAsia="lv-LV"/>
        </w:rPr>
        <w:t>punkta prasībām.</w:t>
      </w:r>
    </w:p>
    <w:p w:rsidR="00E314BA" w:rsidRPr="00A60FAB" w:rsidRDefault="00E314BA" w:rsidP="00E314BA">
      <w:pPr>
        <w:numPr>
          <w:ilvl w:val="1"/>
          <w:numId w:val="3"/>
        </w:numPr>
        <w:tabs>
          <w:tab w:val="clear" w:pos="360"/>
          <w:tab w:val="num" w:pos="567"/>
        </w:tabs>
        <w:spacing w:after="60"/>
        <w:ind w:left="567" w:hanging="567"/>
        <w:jc w:val="both"/>
        <w:rPr>
          <w:kern w:val="28"/>
          <w:lang w:eastAsia="lv-LV"/>
        </w:rPr>
      </w:pPr>
      <w:bookmarkStart w:id="65" w:name="_Toc59334737"/>
      <w:bookmarkStart w:id="66" w:name="_Toc61422143"/>
      <w:bookmarkStart w:id="67" w:name="_Toc97629399"/>
      <w:bookmarkStart w:id="68" w:name="_Toc101594539"/>
      <w:bookmarkStart w:id="69" w:name="_Toc110927928"/>
      <w:bookmarkStart w:id="70" w:name="_Toc111543282"/>
      <w:bookmarkStart w:id="71" w:name="_Toc111615579"/>
      <w:bookmarkStart w:id="72" w:name="_Toc143073732"/>
      <w:bookmarkStart w:id="73" w:name="_Toc267042651"/>
      <w:bookmarkEnd w:id="44"/>
      <w:r w:rsidRPr="00E314BA">
        <w:rPr>
          <w:b/>
          <w:kern w:val="28"/>
          <w:lang w:eastAsia="lv-LV"/>
        </w:rPr>
        <w:t>Tehniskais un finanšu piedāvājums</w:t>
      </w:r>
      <w:r w:rsidRPr="00A60FAB">
        <w:rPr>
          <w:kern w:val="28"/>
          <w:lang w:eastAsia="lv-LV"/>
        </w:rPr>
        <w:t xml:space="preserve"> jāsagatavo, izmantojot </w:t>
      </w:r>
      <w:r>
        <w:rPr>
          <w:kern w:val="28"/>
          <w:lang w:eastAsia="lv-LV"/>
        </w:rPr>
        <w:t>5</w:t>
      </w:r>
      <w:r w:rsidRPr="00A60FAB">
        <w:rPr>
          <w:kern w:val="28"/>
          <w:lang w:eastAsia="lv-LV"/>
        </w:rPr>
        <w:t xml:space="preserve">. un </w:t>
      </w:r>
      <w:r>
        <w:rPr>
          <w:kern w:val="28"/>
          <w:lang w:eastAsia="lv-LV"/>
        </w:rPr>
        <w:t>6</w:t>
      </w:r>
      <w:r w:rsidRPr="00A60FAB">
        <w:rPr>
          <w:kern w:val="28"/>
          <w:lang w:eastAsia="lv-LV"/>
        </w:rPr>
        <w:t xml:space="preserve">., </w:t>
      </w:r>
      <w:r>
        <w:rPr>
          <w:kern w:val="28"/>
          <w:lang w:eastAsia="lv-LV"/>
        </w:rPr>
        <w:t>6</w:t>
      </w:r>
      <w:r w:rsidRPr="00A60FAB">
        <w:rPr>
          <w:kern w:val="28"/>
          <w:lang w:eastAsia="lv-LV"/>
        </w:rPr>
        <w:t xml:space="preserve">.1. pielikumos dotās standarta formas. Finanšu piedāvājumā jāietver visi izdevumi, kas saistīti ar iepirkumā paredzēta </w:t>
      </w:r>
      <w:r w:rsidRPr="00A60FAB">
        <w:rPr>
          <w:kern w:val="28"/>
          <w:lang w:eastAsia="lv-LV"/>
        </w:rPr>
        <w:lastRenderedPageBreak/>
        <w:t>Pakalpojuma izpildi. Ja kāda no pozīcijām tiek piedāvāta atsevišķi, par atsevišķu samaksu, tas ir piedāvājumā skaidri jānorāda</w:t>
      </w:r>
      <w:r>
        <w:rPr>
          <w:kern w:val="28"/>
          <w:lang w:eastAsia="lv-LV"/>
        </w:rPr>
        <w:t>.</w:t>
      </w:r>
    </w:p>
    <w:p w:rsidR="00E314BA" w:rsidRPr="00646E24" w:rsidRDefault="00E314BA" w:rsidP="00E314BA">
      <w:pPr>
        <w:numPr>
          <w:ilvl w:val="2"/>
          <w:numId w:val="3"/>
        </w:numPr>
        <w:spacing w:after="60"/>
        <w:jc w:val="both"/>
        <w:rPr>
          <w:kern w:val="28"/>
          <w:lang w:eastAsia="lv-LV"/>
        </w:rPr>
      </w:pPr>
      <w:r w:rsidRPr="00646E24">
        <w:rPr>
          <w:kern w:val="28"/>
          <w:lang w:eastAsia="lv-LV"/>
        </w:rPr>
        <w:t xml:space="preserve">Nosakot vienības cenas </w:t>
      </w:r>
      <w:r>
        <w:rPr>
          <w:kern w:val="28"/>
          <w:lang w:eastAsia="lv-LV"/>
        </w:rPr>
        <w:t>Pakalpojumam</w:t>
      </w:r>
      <w:r w:rsidRPr="00646E24">
        <w:rPr>
          <w:kern w:val="28"/>
          <w:lang w:eastAsia="lv-LV"/>
        </w:rPr>
        <w:t>, tajā ietver izmaksas, bez kā nebūtu iespējama iepirkumā paredzēt</w:t>
      </w:r>
      <w:r>
        <w:rPr>
          <w:kern w:val="28"/>
          <w:lang w:eastAsia="lv-LV"/>
        </w:rPr>
        <w:t>a</w:t>
      </w:r>
      <w:r w:rsidRPr="00646E24">
        <w:rPr>
          <w:kern w:val="28"/>
          <w:lang w:eastAsia="lv-LV"/>
        </w:rPr>
        <w:t xml:space="preserve"> </w:t>
      </w:r>
      <w:r>
        <w:rPr>
          <w:kern w:val="28"/>
          <w:lang w:eastAsia="lv-LV"/>
        </w:rPr>
        <w:t>Pakalpojuma</w:t>
      </w:r>
      <w:r w:rsidRPr="00646E24">
        <w:rPr>
          <w:kern w:val="28"/>
          <w:lang w:eastAsia="lv-LV"/>
        </w:rPr>
        <w:t xml:space="preserve"> tehnoloģiski pareiza, </w:t>
      </w:r>
      <w:r>
        <w:rPr>
          <w:kern w:val="28"/>
          <w:lang w:eastAsia="lv-LV"/>
        </w:rPr>
        <w:t>Tehniskajai specifikācijai</w:t>
      </w:r>
      <w:r w:rsidRPr="00646E24">
        <w:rPr>
          <w:kern w:val="28"/>
          <w:lang w:eastAsia="lv-LV"/>
        </w:rPr>
        <w:t xml:space="preserve"> un spēkā esošiem normatīviem aktiem atbilstoša izpilde pilnā apjomā, noteiktajā termiņā, ievērojot Līguma projekta nosacījumus. Pretendents ieraksta cenas visās paredzētajās pozīcijās. Ja kādā pozīcijā cenas nav norādītas, piedāvājums tiek uzskatīts par neatbilstošu un tālāk netiek vērtēts. </w:t>
      </w:r>
    </w:p>
    <w:p w:rsidR="00E314BA" w:rsidRPr="00646E24" w:rsidRDefault="00E314BA" w:rsidP="00E314BA">
      <w:pPr>
        <w:numPr>
          <w:ilvl w:val="2"/>
          <w:numId w:val="3"/>
        </w:numPr>
        <w:spacing w:after="60"/>
        <w:jc w:val="both"/>
        <w:rPr>
          <w:kern w:val="28"/>
          <w:lang w:eastAsia="lv-LV"/>
        </w:rPr>
      </w:pPr>
      <w:r w:rsidRPr="00646E24">
        <w:rPr>
          <w:kern w:val="28"/>
          <w:lang w:eastAsia="lv-LV"/>
        </w:rPr>
        <w:t>Līguma izpildes laikā pretendenta piedāvātās vienību cenas paliek nemainīgas un nav nekādā ziņā pakļautas izmaiņām, izņemot Līguma projektā (</w:t>
      </w:r>
      <w:r>
        <w:rPr>
          <w:kern w:val="28"/>
          <w:lang w:eastAsia="lv-LV"/>
        </w:rPr>
        <w:t>7</w:t>
      </w:r>
      <w:r w:rsidRPr="00646E24">
        <w:rPr>
          <w:kern w:val="28"/>
          <w:lang w:eastAsia="lv-LV"/>
        </w:rPr>
        <w:t xml:space="preserve">.pielikums) noteiktajos gadījumos. </w:t>
      </w:r>
    </w:p>
    <w:p w:rsidR="00E314BA" w:rsidRPr="00646E24" w:rsidRDefault="00E314BA" w:rsidP="00E314BA">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B048EE" w:rsidRDefault="00B048EE" w:rsidP="00B048EE">
      <w:pPr>
        <w:tabs>
          <w:tab w:val="left" w:pos="840"/>
        </w:tabs>
        <w:spacing w:after="120"/>
        <w:ind w:left="720"/>
        <w:jc w:val="both"/>
        <w:rPr>
          <w:kern w:val="28"/>
          <w:lang w:eastAsia="lv-LV"/>
        </w:rPr>
      </w:pPr>
    </w:p>
    <w:p w:rsidR="00B47583" w:rsidRPr="00AF2952" w:rsidRDefault="00AF2952" w:rsidP="009B633F">
      <w:pPr>
        <w:pStyle w:val="Heading5"/>
      </w:pPr>
      <w:bookmarkStart w:id="74" w:name="_Toc419764065"/>
      <w:bookmarkStart w:id="75" w:name="_Toc426605499"/>
      <w:r w:rsidRPr="00FD1FEC">
        <w:t>PIEDĀVĀJUMU VĒRTĒŠANAS UN IZVĒLES KRITĒRIJI</w:t>
      </w:r>
      <w:bookmarkStart w:id="76" w:name="_Toc61422145"/>
      <w:bookmarkEnd w:id="65"/>
      <w:bookmarkEnd w:id="66"/>
      <w:bookmarkEnd w:id="67"/>
      <w:bookmarkEnd w:id="68"/>
      <w:bookmarkEnd w:id="69"/>
      <w:bookmarkEnd w:id="70"/>
      <w:bookmarkEnd w:id="71"/>
      <w:bookmarkEnd w:id="72"/>
      <w:bookmarkEnd w:id="73"/>
      <w:bookmarkEnd w:id="74"/>
      <w:bookmarkEnd w:id="75"/>
    </w:p>
    <w:p w:rsidR="00AF2952" w:rsidRDefault="00AF2952" w:rsidP="00AF2952">
      <w:pPr>
        <w:numPr>
          <w:ilvl w:val="1"/>
          <w:numId w:val="3"/>
        </w:numPr>
        <w:tabs>
          <w:tab w:val="clear" w:pos="360"/>
          <w:tab w:val="num" w:pos="567"/>
        </w:tabs>
        <w:spacing w:after="120"/>
        <w:ind w:left="567" w:hanging="567"/>
        <w:jc w:val="both"/>
        <w:rPr>
          <w:kern w:val="28"/>
          <w:lang w:eastAsia="lv-LV"/>
        </w:rPr>
      </w:pPr>
      <w:bookmarkStart w:id="77" w:name="_Toc97629401"/>
      <w:bookmarkStart w:id="78" w:name="_Toc101594541"/>
      <w:bookmarkStart w:id="79" w:name="_Toc110927930"/>
      <w:bookmarkStart w:id="80" w:name="_Toc111543284"/>
      <w:bookmarkStart w:id="81" w:name="_Toc111615581"/>
      <w:bookmarkStart w:id="82" w:name="_Toc143073733"/>
      <w:bookmarkStart w:id="83" w:name="_Toc97629402"/>
      <w:bookmarkStart w:id="84" w:name="_Toc101594542"/>
      <w:bookmarkStart w:id="85" w:name="_Toc110927931"/>
      <w:bookmarkStart w:id="86" w:name="_Toc111543285"/>
      <w:bookmarkStart w:id="87" w:name="_Toc111615582"/>
      <w:bookmarkStart w:id="88" w:name="_Toc143073734"/>
      <w:bookmarkEnd w:id="76"/>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7"/>
      <w:bookmarkEnd w:id="78"/>
      <w:bookmarkEnd w:id="79"/>
      <w:bookmarkEnd w:id="80"/>
      <w:bookmarkEnd w:id="81"/>
      <w:bookmarkEnd w:id="82"/>
    </w:p>
    <w:p w:rsidR="00C66BE9" w:rsidRPr="001C12BA" w:rsidRDefault="00C66BE9" w:rsidP="00C66BE9">
      <w:pPr>
        <w:numPr>
          <w:ilvl w:val="1"/>
          <w:numId w:val="3"/>
        </w:numPr>
        <w:tabs>
          <w:tab w:val="clear" w:pos="360"/>
        </w:tabs>
        <w:spacing w:after="120"/>
        <w:ind w:left="567" w:hanging="567"/>
        <w:jc w:val="both"/>
        <w:rPr>
          <w:kern w:val="28"/>
          <w:lang w:eastAsia="lv-LV"/>
        </w:rPr>
      </w:pPr>
      <w:r w:rsidRPr="001C12BA">
        <w:rPr>
          <w:szCs w:val="22"/>
        </w:rPr>
        <w:t>Nolikuma 2.1. punktā (Publisko iepirkumu likuma 8.</w:t>
      </w:r>
      <w:r w:rsidRPr="001C12BA">
        <w:rPr>
          <w:szCs w:val="22"/>
          <w:vertAlign w:val="superscript"/>
        </w:rPr>
        <w:t>2</w:t>
      </w:r>
      <w:r w:rsidRPr="001C12BA">
        <w:rPr>
          <w:szCs w:val="22"/>
        </w:rPr>
        <w:t xml:space="preserve"> panta piektās daļas noteiktie Pretendentu izslēgšanas gadījumi) minēto apstākļu esamību Komisija pārbauda Publisko iepirkumu likuma 8.</w:t>
      </w:r>
      <w:r w:rsidRPr="001C12BA">
        <w:rPr>
          <w:szCs w:val="22"/>
          <w:vertAlign w:val="superscript"/>
        </w:rPr>
        <w:t>2</w:t>
      </w:r>
      <w:r w:rsidRPr="001C12BA">
        <w:rPr>
          <w:szCs w:val="22"/>
        </w:rPr>
        <w:t xml:space="preserve"> panta septītajā daļā noteiktajā kārtībā.</w:t>
      </w:r>
      <w:r w:rsidRPr="001C12BA">
        <w:rPr>
          <w:kern w:val="28"/>
          <w:lang w:eastAsia="lv-LV"/>
        </w:rPr>
        <w:t xml:space="preserve"> </w:t>
      </w:r>
    </w:p>
    <w:p w:rsidR="00C66BE9" w:rsidRPr="00A711FA" w:rsidRDefault="00C66BE9" w:rsidP="00C66BE9">
      <w:pPr>
        <w:spacing w:after="120"/>
        <w:ind w:left="567"/>
        <w:jc w:val="both"/>
        <w:rPr>
          <w:kern w:val="28"/>
          <w:lang w:eastAsia="lv-LV"/>
        </w:rPr>
      </w:pPr>
      <w:r w:rsidRPr="001C12BA">
        <w:rPr>
          <w:kern w:val="28"/>
          <w:lang w:eastAsia="lv-LV"/>
        </w:rPr>
        <w:t xml:space="preserve">Atkarībā no atbilstoši </w:t>
      </w:r>
      <w:r w:rsidRPr="001C12BA">
        <w:rPr>
          <w:szCs w:val="22"/>
        </w:rPr>
        <w:t>8.</w:t>
      </w:r>
      <w:r w:rsidRPr="001C12BA">
        <w:rPr>
          <w:szCs w:val="22"/>
          <w:vertAlign w:val="superscript"/>
        </w:rPr>
        <w:t>2</w:t>
      </w:r>
      <w:r w:rsidRPr="001C12BA">
        <w:rPr>
          <w:szCs w:val="22"/>
        </w:rPr>
        <w:t xml:space="preserve"> panta septītās daļas 1.punkta „b” apakšpunktam veiktās pārbaudes rezultātiem (attiecas uz Latvijā reģistrētu vai pastāvīgi dzīvojošu Pretendentu un 8.</w:t>
      </w:r>
      <w:r w:rsidRPr="001C12BA">
        <w:rPr>
          <w:szCs w:val="22"/>
          <w:vertAlign w:val="superscript"/>
        </w:rPr>
        <w:t>2</w:t>
      </w:r>
      <w:r w:rsidRPr="001C12BA">
        <w:rPr>
          <w:szCs w:val="22"/>
        </w:rPr>
        <w:t xml:space="preserve"> panta piektās d</w:t>
      </w:r>
      <w:r>
        <w:rPr>
          <w:szCs w:val="22"/>
        </w:rPr>
        <w:t>aļas 3.punktā minēto personu), K</w:t>
      </w:r>
      <w:r w:rsidRPr="001C12BA">
        <w:rPr>
          <w:szCs w:val="22"/>
        </w:rPr>
        <w:t>omisija rīkojas atbilstoši 8.</w:t>
      </w:r>
      <w:r w:rsidRPr="001C12BA">
        <w:rPr>
          <w:szCs w:val="22"/>
          <w:vertAlign w:val="superscript"/>
        </w:rPr>
        <w:t>2</w:t>
      </w:r>
      <w:r w:rsidRPr="001C12BA">
        <w:rPr>
          <w:szCs w:val="22"/>
        </w:rPr>
        <w:t xml:space="preserve"> panta astotajā daļā noteiktajam.</w:t>
      </w:r>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r w:rsidRPr="00C66BE9">
        <w:rPr>
          <w:b/>
          <w:kern w:val="28"/>
          <w:lang w:eastAsia="lv-LV"/>
        </w:rPr>
        <w:t>Pretendentu atlases</w:t>
      </w:r>
      <w:r w:rsidRPr="00A711FA">
        <w:rPr>
          <w:kern w:val="28"/>
          <w:lang w:eastAsia="lv-LV"/>
        </w:rPr>
        <w:t xml:space="preserve"> laikā Komisija atlasa </w:t>
      </w:r>
      <w:r>
        <w:rPr>
          <w:kern w:val="28"/>
          <w:lang w:eastAsia="lv-LV"/>
        </w:rPr>
        <w:t>P</w:t>
      </w:r>
      <w:r w:rsidRPr="00A711FA">
        <w:rPr>
          <w:kern w:val="28"/>
          <w:lang w:eastAsia="lv-LV"/>
        </w:rPr>
        <w:t xml:space="preserve">retendentus, kuri atbilst 2.2., 2.3. un 2.4. punktu prasībām. Ja </w:t>
      </w:r>
      <w:r>
        <w:rPr>
          <w:kern w:val="28"/>
          <w:lang w:eastAsia="lv-LV"/>
        </w:rPr>
        <w:t>P</w:t>
      </w:r>
      <w:r w:rsidRPr="00A711FA">
        <w:rPr>
          <w:kern w:val="28"/>
          <w:lang w:eastAsia="lv-LV"/>
        </w:rPr>
        <w:t xml:space="preserve">retendents neatbilst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83"/>
      <w:bookmarkEnd w:id="84"/>
      <w:bookmarkEnd w:id="85"/>
      <w:bookmarkEnd w:id="86"/>
      <w:bookmarkEnd w:id="87"/>
      <w:bookmarkEnd w:id="88"/>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9" w:name="OLE_LINK4"/>
      <w:r w:rsidRPr="004A2AE2">
        <w:rPr>
          <w:kern w:val="28"/>
          <w:lang w:eastAsia="lv-LV"/>
        </w:rPr>
        <w:t xml:space="preserve"> </w:t>
      </w:r>
      <w:bookmarkEnd w:id="89"/>
      <w:r w:rsidR="006D3713">
        <w:rPr>
          <w:kern w:val="28"/>
          <w:lang w:eastAsia="lv-LV"/>
        </w:rPr>
        <w:t>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reten</w:t>
      </w:r>
      <w:r w:rsidR="00DE4D14">
        <w:rPr>
          <w:kern w:val="28"/>
          <w:lang w:eastAsia="lv-LV"/>
        </w:rPr>
        <w:t>denta piedāvājums neatbilst kādā</w:t>
      </w:r>
      <w:r w:rsidRPr="004A2AE2">
        <w:rPr>
          <w:kern w:val="28"/>
          <w:lang w:eastAsia="lv-LV"/>
        </w:rPr>
        <w:t xml:space="preserve">m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90"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E314BA" w:rsidRDefault="00AF2952" w:rsidP="00E314BA">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90"/>
      <w:r w:rsidRPr="00674AD0">
        <w:rPr>
          <w:b/>
          <w:kern w:val="28"/>
          <w:lang w:eastAsia="lv-LV"/>
        </w:rPr>
        <w:t>s</w:t>
      </w:r>
    </w:p>
    <w:p w:rsidR="00AF2952" w:rsidRPr="004A2AE2" w:rsidRDefault="00AF2952" w:rsidP="00AF2952">
      <w:pPr>
        <w:numPr>
          <w:ilvl w:val="2"/>
          <w:numId w:val="3"/>
        </w:numPr>
        <w:tabs>
          <w:tab w:val="clear" w:pos="720"/>
          <w:tab w:val="num" w:pos="567"/>
        </w:tabs>
        <w:spacing w:after="60"/>
        <w:ind w:left="567" w:hanging="567"/>
        <w:jc w:val="both"/>
        <w:rPr>
          <w:kern w:val="28"/>
          <w:lang w:eastAsia="lv-LV"/>
        </w:rPr>
      </w:pPr>
      <w:bookmarkStart w:id="91"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91"/>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Pr>
          <w:rFonts w:ascii="Times New Roman" w:hAnsi="Times New Roman" w:cs="Times New Roman"/>
          <w:sz w:val="24"/>
          <w:szCs w:val="24"/>
        </w:rPr>
        <w:t>sniedzamā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izmaksām;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 xml:space="preserve">izraudzītajiem tehniskajiem risinājumiem un īpaši izdevīgajiem pakalpojumu sniegšanas apstākļiem, kas ir pieejami </w:t>
      </w:r>
      <w:r>
        <w:rPr>
          <w:rFonts w:ascii="Times New Roman" w:hAnsi="Times New Roman" w:cs="Times New Roman"/>
          <w:sz w:val="24"/>
          <w:szCs w:val="24"/>
        </w:rPr>
        <w:t>P</w:t>
      </w:r>
      <w:r w:rsidRPr="00F62913">
        <w:rPr>
          <w:rFonts w:ascii="Times New Roman" w:hAnsi="Times New Roman" w:cs="Times New Roman"/>
          <w:sz w:val="24"/>
          <w:szCs w:val="24"/>
        </w:rPr>
        <w:t>retendentam;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piedāvāt</w:t>
      </w:r>
      <w:r>
        <w:rPr>
          <w:rFonts w:ascii="Times New Roman" w:hAnsi="Times New Roman" w:cs="Times New Roman"/>
          <w:sz w:val="24"/>
          <w:szCs w:val="24"/>
        </w:rPr>
        <w:t>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īpašībām un oriģinalitāti;</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Pretendenta iespējām saņemt komercdarbības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10718C">
        <w:fldChar w:fldCharType="begin"/>
      </w:r>
      <w:r w:rsidR="0010718C">
        <w:instrText xml:space="preserve"> REF _Ref266978310 \r \h  \* MERGEFORMAT </w:instrText>
      </w:r>
      <w:r w:rsidR="0010718C">
        <w:fldChar w:fldCharType="separate"/>
      </w:r>
      <w:r w:rsidR="00F4682F" w:rsidRPr="00F4682F">
        <w:rPr>
          <w:kern w:val="28"/>
          <w:lang w:eastAsia="lv-LV"/>
        </w:rPr>
        <w:t>4.6.1</w:t>
      </w:r>
      <w:r w:rsidR="0010718C">
        <w:fldChar w:fldCharType="end"/>
      </w:r>
      <w:r w:rsidRPr="004A2AE2">
        <w:rPr>
          <w:kern w:val="28"/>
          <w:lang w:eastAsia="lv-LV"/>
        </w:rPr>
        <w:t xml:space="preserve">.punktā minētos faktorus. </w:t>
      </w:r>
    </w:p>
    <w:p w:rsidR="00AF295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w:t>
      </w:r>
      <w:r w:rsidRPr="004A2AE2">
        <w:rPr>
          <w:kern w:val="28"/>
          <w:lang w:eastAsia="lv-LV"/>
        </w:rPr>
        <w:lastRenderedPageBreak/>
        <w:t xml:space="preserve">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276434" w:rsidRPr="004A2AE2" w:rsidRDefault="00276434" w:rsidP="00276434">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276434" w:rsidRPr="00BF68B3" w:rsidRDefault="00276434" w:rsidP="00276434">
      <w:pPr>
        <w:numPr>
          <w:ilvl w:val="2"/>
          <w:numId w:val="3"/>
        </w:numPr>
        <w:tabs>
          <w:tab w:val="num" w:pos="567"/>
        </w:tabs>
        <w:spacing w:after="60"/>
        <w:ind w:left="567" w:hanging="567"/>
        <w:jc w:val="both"/>
        <w:rPr>
          <w:kern w:val="28"/>
          <w:lang w:eastAsia="lv-LV"/>
        </w:rPr>
      </w:pPr>
      <w:r w:rsidRPr="001C12BA">
        <w:rPr>
          <w:kern w:val="28"/>
          <w:lang w:eastAsia="lv-LV"/>
        </w:rPr>
        <w:t>Komisija līguma slēgšanai</w:t>
      </w:r>
      <w:r>
        <w:rPr>
          <w:kern w:val="28"/>
          <w:lang w:eastAsia="lv-LV"/>
        </w:rPr>
        <w:t xml:space="preserve"> </w:t>
      </w:r>
      <w:r w:rsidRPr="001C12BA">
        <w:rPr>
          <w:kern w:val="28"/>
          <w:lang w:eastAsia="lv-LV"/>
        </w:rPr>
        <w:t xml:space="preserve">izvēlas piedāvājumu ar </w:t>
      </w:r>
      <w:r w:rsidRPr="001C12BA">
        <w:rPr>
          <w:kern w:val="28"/>
          <w:u w:val="single"/>
          <w:lang w:eastAsia="lv-LV"/>
        </w:rPr>
        <w:t xml:space="preserve">viszemāko piedāvāto </w:t>
      </w:r>
      <w:r>
        <w:rPr>
          <w:kern w:val="28"/>
          <w:u w:val="single"/>
          <w:lang w:eastAsia="lv-LV"/>
        </w:rPr>
        <w:t xml:space="preserve">līguma </w:t>
      </w:r>
      <w:r w:rsidRPr="001C12BA">
        <w:rPr>
          <w:kern w:val="28"/>
          <w:u w:val="single"/>
          <w:lang w:eastAsia="lv-LV"/>
        </w:rPr>
        <w:t>cenu</w:t>
      </w:r>
      <w:r w:rsidRPr="001C12BA">
        <w:rPr>
          <w:kern w:val="28"/>
          <w:lang w:eastAsia="lv-LV"/>
        </w:rPr>
        <w:t xml:space="preserve"> no tiem piedāvājumiem, kas nav izslēdzami Publisko iepirkumu likuma 8.</w:t>
      </w:r>
      <w:r w:rsidRPr="001C12BA">
        <w:rPr>
          <w:kern w:val="28"/>
          <w:vertAlign w:val="superscript"/>
          <w:lang w:eastAsia="lv-LV"/>
        </w:rPr>
        <w:t>2</w:t>
      </w:r>
      <w:r w:rsidRPr="001C12BA">
        <w:rPr>
          <w:kern w:val="28"/>
          <w:lang w:eastAsia="lv-LV"/>
        </w:rPr>
        <w:t xml:space="preserve"> panta piektajā daļā minēto apstākļu dēļ (Pasūtītājs pārbaudi veic Publisko iepirkumu likuma 8.</w:t>
      </w:r>
      <w:r w:rsidRPr="001C12BA">
        <w:rPr>
          <w:kern w:val="28"/>
          <w:vertAlign w:val="superscript"/>
          <w:lang w:eastAsia="lv-LV"/>
        </w:rPr>
        <w:t>2</w:t>
      </w:r>
      <w:r w:rsidRPr="001C12BA">
        <w:rPr>
          <w:kern w:val="28"/>
          <w:lang w:eastAsia="lv-LV"/>
        </w:rPr>
        <w:t xml:space="preserve"> pantā septītajā un astotajā daļā noteiktajā kārtībā), atbilst visām Nolikuma un Nolikuma </w:t>
      </w:r>
      <w:r>
        <w:rPr>
          <w:kern w:val="28"/>
          <w:lang w:eastAsia="lv-LV"/>
        </w:rPr>
        <w:t>pielikumos noteiktajām</w:t>
      </w:r>
      <w:r w:rsidRPr="001C12BA">
        <w:rPr>
          <w:kern w:val="28"/>
          <w:lang w:eastAsia="lv-LV"/>
        </w:rPr>
        <w:t xml:space="preserve"> prasībām.</w:t>
      </w:r>
    </w:p>
    <w:p w:rsidR="00276434" w:rsidRDefault="00276434" w:rsidP="00276434">
      <w:pPr>
        <w:numPr>
          <w:ilvl w:val="2"/>
          <w:numId w:val="3"/>
        </w:numPr>
        <w:tabs>
          <w:tab w:val="num" w:pos="567"/>
        </w:tabs>
        <w:ind w:left="567" w:hanging="567"/>
        <w:jc w:val="both"/>
        <w:rPr>
          <w:kern w:val="28"/>
          <w:lang w:eastAsia="lv-LV"/>
        </w:rPr>
      </w:pPr>
      <w:r w:rsidRPr="00820E7F">
        <w:rPr>
          <w:kern w:val="28"/>
          <w:lang w:eastAsia="lv-LV"/>
        </w:rPr>
        <w:t xml:space="preserve">Vērtējot piedāvājuma cenu, </w:t>
      </w:r>
      <w:r>
        <w:rPr>
          <w:kern w:val="28"/>
          <w:lang w:eastAsia="lv-LV"/>
        </w:rPr>
        <w:t>K</w:t>
      </w:r>
      <w:r w:rsidRPr="00820E7F">
        <w:rPr>
          <w:kern w:val="28"/>
          <w:lang w:eastAsia="lv-LV"/>
        </w:rPr>
        <w:t xml:space="preserve">omisija ņem vērā </w:t>
      </w:r>
      <w:r>
        <w:rPr>
          <w:kern w:val="28"/>
          <w:lang w:eastAsia="lv-LV"/>
        </w:rPr>
        <w:t>l</w:t>
      </w:r>
      <w:r w:rsidRPr="00820E7F">
        <w:rPr>
          <w:kern w:val="28"/>
          <w:lang w:eastAsia="lv-LV"/>
        </w:rPr>
        <w:t>īgumcenu bez pievienotās vērtības nodokļa.</w:t>
      </w:r>
    </w:p>
    <w:p w:rsidR="00276434" w:rsidRPr="004A2AE2" w:rsidRDefault="00276434" w:rsidP="00276434">
      <w:pPr>
        <w:spacing w:after="120"/>
        <w:ind w:left="567"/>
        <w:jc w:val="both"/>
        <w:rPr>
          <w:kern w:val="28"/>
          <w:lang w:eastAsia="lv-LV"/>
        </w:rPr>
      </w:pPr>
    </w:p>
    <w:p w:rsidR="00AF2952" w:rsidRPr="004A2AE2" w:rsidRDefault="00AF2952" w:rsidP="009B633F">
      <w:pPr>
        <w:pStyle w:val="Heading5"/>
      </w:pPr>
      <w:bookmarkStart w:id="92" w:name="_Toc97629404"/>
      <w:bookmarkStart w:id="93" w:name="_Toc101594544"/>
      <w:bookmarkStart w:id="94" w:name="_Toc110927934"/>
      <w:bookmarkStart w:id="95" w:name="_Toc111543288"/>
      <w:bookmarkStart w:id="96" w:name="_Toc111615585"/>
      <w:bookmarkStart w:id="97" w:name="_Toc143073738"/>
      <w:bookmarkStart w:id="98" w:name="_Toc267042652"/>
      <w:bookmarkStart w:id="99" w:name="_Toc419764066"/>
      <w:bookmarkStart w:id="100" w:name="_Toc426605500"/>
      <w:bookmarkStart w:id="101" w:name="_Toc59334738"/>
      <w:bookmarkStart w:id="102" w:name="_Toc61422147"/>
      <w:r w:rsidRPr="004A2AE2">
        <w:t>PAZIŅOJUMS PAR LĒMUMA PIEŅEMŠANU</w:t>
      </w:r>
      <w:bookmarkEnd w:id="92"/>
      <w:bookmarkEnd w:id="93"/>
      <w:bookmarkEnd w:id="94"/>
      <w:bookmarkEnd w:id="95"/>
      <w:bookmarkEnd w:id="96"/>
      <w:bookmarkEnd w:id="97"/>
      <w:bookmarkEnd w:id="98"/>
      <w:bookmarkEnd w:id="99"/>
      <w:bookmarkEnd w:id="100"/>
    </w:p>
    <w:p w:rsidR="00AF2952" w:rsidRPr="00637EAD"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triju darba 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E314BA" w:rsidRPr="002D3461" w:rsidRDefault="00E314BA" w:rsidP="002D3461">
      <w:pPr>
        <w:pStyle w:val="Heading5"/>
      </w:pPr>
      <w:bookmarkStart w:id="103" w:name="_Toc426605501"/>
      <w:bookmarkEnd w:id="101"/>
      <w:bookmarkEnd w:id="102"/>
      <w:r w:rsidRPr="002D3461">
        <w:t>NOSACĪJUMI LĪGUMA IZPILDEI</w:t>
      </w:r>
      <w:bookmarkEnd w:id="103"/>
    </w:p>
    <w:p w:rsidR="00E314BA" w:rsidRPr="002F1B3E" w:rsidRDefault="00E314BA" w:rsidP="00E314BA">
      <w:pPr>
        <w:numPr>
          <w:ilvl w:val="1"/>
          <w:numId w:val="3"/>
        </w:numPr>
        <w:tabs>
          <w:tab w:val="clear" w:pos="360"/>
          <w:tab w:val="num" w:pos="567"/>
        </w:tabs>
        <w:spacing w:after="120"/>
        <w:ind w:left="567" w:hanging="567"/>
        <w:jc w:val="both"/>
        <w:rPr>
          <w:szCs w:val="22"/>
        </w:rPr>
      </w:pPr>
      <w:r w:rsidRPr="002F1B3E">
        <w:rPr>
          <w:b/>
        </w:rPr>
        <w:t xml:space="preserve">Pasūtītājs ir tiesīgs </w:t>
      </w:r>
      <w:r w:rsidR="00B60333" w:rsidRPr="002F1B3E">
        <w:rPr>
          <w:b/>
        </w:rPr>
        <w:t xml:space="preserve">lauzt līgumu bez soda sankciju piemērošanas, brīdinot par to Pakalpojuma sniedzēju 30 (trīsdesmit) kalendārās dienas </w:t>
      </w:r>
      <w:r w:rsidR="002F1B3E">
        <w:rPr>
          <w:b/>
        </w:rPr>
        <w:t>iepriekš</w:t>
      </w:r>
      <w:r w:rsidR="00B60333" w:rsidRPr="002F1B3E">
        <w:t>.</w:t>
      </w:r>
    </w:p>
    <w:p w:rsidR="00E314BA" w:rsidRPr="00A60FAB" w:rsidRDefault="00E314BA" w:rsidP="00E314BA">
      <w:pPr>
        <w:numPr>
          <w:ilvl w:val="1"/>
          <w:numId w:val="3"/>
        </w:numPr>
        <w:tabs>
          <w:tab w:val="clear" w:pos="360"/>
          <w:tab w:val="num" w:pos="567"/>
        </w:tabs>
        <w:ind w:left="567" w:hanging="567"/>
        <w:jc w:val="both"/>
        <w:rPr>
          <w:szCs w:val="22"/>
        </w:rPr>
      </w:pPr>
      <w:r w:rsidRPr="00A60FAB">
        <w:rPr>
          <w:kern w:val="28"/>
          <w:lang w:eastAsia="lv-LV"/>
        </w:rPr>
        <w:t xml:space="preserve">Pakalpojumu sniedzējs nodrošina </w:t>
      </w:r>
      <w:r>
        <w:rPr>
          <w:kern w:val="28"/>
          <w:lang w:eastAsia="lv-LV"/>
        </w:rPr>
        <w:t>P</w:t>
      </w:r>
      <w:r w:rsidRPr="00A60FAB">
        <w:rPr>
          <w:kern w:val="28"/>
          <w:lang w:eastAsia="lv-LV"/>
        </w:rPr>
        <w:t xml:space="preserve">akalpojumu ar visiem savā rīcībā esošajiem resursiem, vai nepieciešamības gadījumā iesaistot apakšuzņēmējus. Pasūtītāja resursi </w:t>
      </w:r>
      <w:r>
        <w:rPr>
          <w:kern w:val="28"/>
          <w:lang w:eastAsia="lv-LV"/>
        </w:rPr>
        <w:t>P</w:t>
      </w:r>
      <w:r w:rsidRPr="00A60FAB">
        <w:rPr>
          <w:kern w:val="28"/>
          <w:lang w:eastAsia="lv-LV"/>
        </w:rPr>
        <w:t>akalpojuma sniegšanai netiek iesaistīti.</w:t>
      </w:r>
    </w:p>
    <w:p w:rsidR="003F0F64" w:rsidRDefault="003F0F64" w:rsidP="00AF2952">
      <w:pPr>
        <w:tabs>
          <w:tab w:val="left" w:pos="6840"/>
        </w:tabs>
        <w:rPr>
          <w:kern w:val="28"/>
          <w:lang w:eastAsia="lv-LV"/>
        </w:rPr>
      </w:pPr>
    </w:p>
    <w:p w:rsidR="00E314BA" w:rsidRDefault="00E314BA"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2"/>
          <w:footerReference w:type="default" r:id="rId13"/>
          <w:footerReference w:type="first" r:id="rId14"/>
          <w:type w:val="nextColumn"/>
          <w:pgSz w:w="11906" w:h="16838" w:code="9"/>
          <w:pgMar w:top="1134" w:right="851" w:bottom="1134" w:left="1134" w:header="709" w:footer="709" w:gutter="0"/>
          <w:cols w:space="708"/>
          <w:titlePg/>
          <w:docGrid w:linePitch="360"/>
        </w:sectPr>
      </w:pPr>
      <w:bookmarkStart w:id="104" w:name="_Toc97629413"/>
      <w:bookmarkStart w:id="105" w:name="_Toc101594554"/>
      <w:bookmarkStart w:id="106" w:name="_Toc110927943"/>
      <w:bookmarkStart w:id="107" w:name="_Toc111543297"/>
      <w:bookmarkStart w:id="108" w:name="_Toc111615594"/>
    </w:p>
    <w:p w:rsidR="005151E2" w:rsidRPr="009B633F" w:rsidRDefault="005151E2" w:rsidP="009B633F">
      <w:pPr>
        <w:pStyle w:val="Heading6"/>
      </w:pPr>
      <w:r w:rsidRPr="009B633F">
        <w:lastRenderedPageBreak/>
        <w:t xml:space="preserve"> </w:t>
      </w:r>
      <w:bookmarkStart w:id="109" w:name="_Toc419764068"/>
      <w:bookmarkStart w:id="110" w:name="_Toc426605502"/>
      <w:r w:rsidRPr="009B633F">
        <w:t>pielikums</w:t>
      </w:r>
      <w:bookmarkEnd w:id="109"/>
      <w:bookmarkEnd w:id="110"/>
    </w:p>
    <w:p w:rsidR="009A540E" w:rsidRPr="00E314BA" w:rsidRDefault="009A5DD8" w:rsidP="00E314BA">
      <w:pPr>
        <w:tabs>
          <w:tab w:val="num" w:pos="6300"/>
        </w:tabs>
        <w:ind w:left="6300" w:hanging="540"/>
        <w:jc w:val="right"/>
        <w:rPr>
          <w:b/>
        </w:rPr>
      </w:pPr>
      <w:r w:rsidRPr="002905E1">
        <w:rPr>
          <w:bCs/>
        </w:rPr>
        <w:t>Iepirkuma</w:t>
      </w:r>
      <w:r w:rsidRPr="00EE7AD3">
        <w:rPr>
          <w:b/>
          <w:bCs/>
        </w:rPr>
        <w:t xml:space="preserve"> </w:t>
      </w:r>
      <w:r w:rsidRPr="00EE7AD3">
        <w:rPr>
          <w:b/>
        </w:rPr>
        <w:t>ONP 201</w:t>
      </w:r>
      <w:r w:rsidR="00877115">
        <w:rPr>
          <w:b/>
        </w:rPr>
        <w:t>6</w:t>
      </w:r>
      <w:r w:rsidRPr="00EE7AD3">
        <w:rPr>
          <w:b/>
        </w:rPr>
        <w:t>/</w:t>
      </w:r>
      <w:r w:rsidR="00877115">
        <w:rPr>
          <w:b/>
        </w:rPr>
        <w:t>55</w:t>
      </w:r>
      <w:r>
        <w:rPr>
          <w:b/>
        </w:rPr>
        <w:t xml:space="preserve"> nolikumam</w:t>
      </w:r>
    </w:p>
    <w:p w:rsidR="0010718C" w:rsidRDefault="0010718C" w:rsidP="00F62913">
      <w:pPr>
        <w:spacing w:before="120" w:after="120"/>
        <w:jc w:val="center"/>
        <w:rPr>
          <w:b/>
          <w:sz w:val="28"/>
          <w:szCs w:val="32"/>
        </w:rPr>
      </w:pPr>
    </w:p>
    <w:p w:rsidR="004A4780" w:rsidRPr="008708CB" w:rsidRDefault="00D61579" w:rsidP="00F62913">
      <w:pPr>
        <w:spacing w:before="120" w:after="120"/>
        <w:jc w:val="center"/>
        <w:rPr>
          <w:b/>
          <w:sz w:val="28"/>
          <w:szCs w:val="32"/>
        </w:rPr>
      </w:pPr>
      <w:r w:rsidRPr="008708CB">
        <w:rPr>
          <w:b/>
          <w:sz w:val="28"/>
          <w:szCs w:val="32"/>
        </w:rPr>
        <w:t>TEHNISKĀ SPECIFIKĀCIJA</w:t>
      </w:r>
      <w:r w:rsidR="00052538" w:rsidRPr="008708CB">
        <w:rPr>
          <w:b/>
          <w:sz w:val="28"/>
          <w:szCs w:val="32"/>
        </w:rPr>
        <w:tab/>
      </w:r>
    </w:p>
    <w:p w:rsidR="00B60333" w:rsidRPr="00812716" w:rsidRDefault="00B60333" w:rsidP="00B60333">
      <w:pPr>
        <w:numPr>
          <w:ilvl w:val="0"/>
          <w:numId w:val="34"/>
        </w:numPr>
        <w:tabs>
          <w:tab w:val="clear" w:pos="720"/>
          <w:tab w:val="num" w:pos="567"/>
        </w:tabs>
        <w:spacing w:after="60"/>
        <w:ind w:left="567" w:hanging="567"/>
        <w:jc w:val="both"/>
        <w:rPr>
          <w:rFonts w:eastAsia="Calibri"/>
          <w:b/>
        </w:rPr>
      </w:pPr>
      <w:bookmarkStart w:id="111" w:name="_Ref289699194"/>
      <w:bookmarkStart w:id="112" w:name="_Ref267044958"/>
      <w:bookmarkStart w:id="113" w:name="_Toc143073744"/>
      <w:bookmarkStart w:id="114" w:name="_Toc188410776"/>
      <w:bookmarkEnd w:id="104"/>
      <w:bookmarkEnd w:id="105"/>
      <w:bookmarkEnd w:id="106"/>
      <w:bookmarkEnd w:id="107"/>
      <w:bookmarkEnd w:id="108"/>
      <w:r w:rsidRPr="00812716">
        <w:rPr>
          <w:rFonts w:eastAsia="Calibri"/>
          <w:b/>
        </w:rPr>
        <w:t>Informācijas tehnoloģiju profilaktiskā uzraudzībā un tehniskā apkalpošanā ietilpst: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Kopējas lietošanas standarta programmnodrošinājuma uzstādīšana un skaņošana;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Speciāla programmnodrošinājuma (Ie</w:t>
      </w:r>
      <w:r>
        <w:rPr>
          <w:rFonts w:eastAsia="Calibri"/>
        </w:rPr>
        <w:t>dzīvotāju reģistrs, NINO, NAIS</w:t>
      </w:r>
      <w:r w:rsidRPr="00812716">
        <w:rPr>
          <w:rFonts w:eastAsia="Calibri"/>
        </w:rPr>
        <w:t>,</w:t>
      </w:r>
      <w:r w:rsidR="00E9730D">
        <w:rPr>
          <w:rFonts w:eastAsia="Calibri"/>
        </w:rPr>
        <w:t xml:space="preserve"> DocLogix,</w:t>
      </w:r>
      <w:r w:rsidRPr="00812716">
        <w:rPr>
          <w:rFonts w:eastAsia="Calibri"/>
        </w:rPr>
        <w:t xml:space="preserve"> grāmatvedības programmatūra u.c.) uzstādīšana, skaņošana un darbības traucējumu novēršana sadarbībā ar programmatūras izstrādātājiem vai piegādātājiem; </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Sakarā ar informācijas tehnoloģiju drošības likuma 8.punktu nozīmēt atbildīgo personu, kas:</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 xml:space="preserve">veiks informācijas </w:t>
      </w:r>
      <w:r>
        <w:rPr>
          <w:rFonts w:eastAsia="Calibri"/>
        </w:rPr>
        <w:t>tehnoloģiju drošības pārvaldību</w:t>
      </w:r>
      <w:r w:rsidRPr="00812716">
        <w:rPr>
          <w:rFonts w:eastAsia="Calibri"/>
        </w:rPr>
        <w:t>;</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ne retāk kā reizi gadā veiks</w:t>
      </w:r>
      <w:r w:rsidRPr="00812716">
        <w:rPr>
          <w:rFonts w:eastAsia="Calibri"/>
        </w:rPr>
        <w:t xml:space="preserve"> informācijas tehnoloģiju drošības pārbaudi un atbilstoši tās rezultātiem organizēt atklāto trūkumu novēršanu;</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Pr>
          <w:rFonts w:eastAsia="Calibri"/>
        </w:rPr>
        <w:t>vismaz reizi gadā apmeklēs</w:t>
      </w:r>
      <w:r w:rsidRPr="00812716">
        <w:rPr>
          <w:rFonts w:eastAsia="Calibri"/>
        </w:rPr>
        <w:t xml:space="preserve"> Drošības incidentu novēršanas institūcijas organizētu apmācību informācijas tehnoloģiju drošības jautājumos;</w:t>
      </w:r>
    </w:p>
    <w:p w:rsidR="00B60333" w:rsidRPr="00812716" w:rsidRDefault="00B60333" w:rsidP="00B60333">
      <w:pPr>
        <w:numPr>
          <w:ilvl w:val="2"/>
          <w:numId w:val="34"/>
        </w:numPr>
        <w:tabs>
          <w:tab w:val="num" w:pos="567"/>
          <w:tab w:val="num" w:pos="864"/>
        </w:tabs>
        <w:spacing w:after="60"/>
        <w:ind w:left="567" w:hanging="567"/>
        <w:jc w:val="both"/>
        <w:rPr>
          <w:rFonts w:eastAsia="Calibri"/>
        </w:rPr>
      </w:pPr>
      <w:r w:rsidRPr="00812716">
        <w:rPr>
          <w:rFonts w:eastAsia="Calibri"/>
        </w:rPr>
        <w:t>ne retāk kā reizi gadā veik</w:t>
      </w:r>
      <w:r>
        <w:rPr>
          <w:rFonts w:eastAsia="Calibri"/>
        </w:rPr>
        <w:t>s</w:t>
      </w:r>
      <w:r w:rsidRPr="00812716">
        <w:rPr>
          <w:rFonts w:eastAsia="Calibri"/>
        </w:rPr>
        <w:t xml:space="preserve"> Pasūtītāja darbinieku instruktāžu informācijas </w:t>
      </w:r>
      <w:r>
        <w:rPr>
          <w:rFonts w:eastAsia="Calibri"/>
        </w:rPr>
        <w:t>tehnoloģiju drošības jautājumos;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Nepieciešamības gadījumā veikt pilnu datora programmatūras pārinstalēšanu saglabājot lietotāju datus;</w:t>
      </w:r>
    </w:p>
    <w:p w:rsidR="00B60333" w:rsidRPr="005F32C1"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Perifēro iekārtu (skeneru, printeru, utml.) pieslēgšana datoram</w:t>
      </w:r>
      <w:r w:rsidR="00DB1150">
        <w:rPr>
          <w:rFonts w:eastAsia="Calibri"/>
        </w:rPr>
        <w:t>,</w:t>
      </w:r>
      <w:r w:rsidRPr="00812716">
        <w:rPr>
          <w:rFonts w:eastAsia="Calibri"/>
        </w:rPr>
        <w:t xml:space="preserve"> nepieciešamā</w:t>
      </w:r>
      <w:r w:rsidR="00DB1150">
        <w:rPr>
          <w:rFonts w:eastAsia="Calibri"/>
        </w:rPr>
        <w:t xml:space="preserve">s programmatūras instalēšana, </w:t>
      </w:r>
      <w:r w:rsidRPr="00812716">
        <w:rPr>
          <w:rFonts w:eastAsia="Calibri"/>
        </w:rPr>
        <w:t>skaņošana</w:t>
      </w:r>
      <w:r w:rsidR="00BA7787">
        <w:rPr>
          <w:rFonts w:eastAsia="Calibri"/>
        </w:rPr>
        <w:t xml:space="preserve"> </w:t>
      </w:r>
      <w:r w:rsidR="00BA7787" w:rsidRPr="005F32C1">
        <w:rPr>
          <w:rFonts w:eastAsia="Calibri"/>
        </w:rPr>
        <w:t>un</w:t>
      </w:r>
      <w:r w:rsidR="00DB1150" w:rsidRPr="005F32C1">
        <w:rPr>
          <w:rFonts w:eastAsia="Calibri"/>
        </w:rPr>
        <w:t xml:space="preserve"> tehniskā apkope (pārbaude, tīrīšana).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Datortehnikas un perifēro iekārtu pārvietošana, saslēgšana un uzstādījumu konfigurēšana nepieciešamības gadījumā;</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Pretvīrusu aizsardzības pasākumu veikšana – pilna sistēmas skenēšana, atjauninājumu instalēšana;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Programmatūras jauninājumu kontrole;</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Regulāra programmatūras audita sistēmas ieviešana;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Problēmu meklēšana datu pārraides un datu centra tīklu darbībā (datu pārraides kvalitātes pasliktināšanās iemeslu noteikšana);</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Bezvadu tīkla ierīču uzstādījumu un drošības skaņošanu;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Konsultācijas par datu pārraides un Datu centra tīklu paplašināšanu un attīstību;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putekļu fizisku tīrīšanu no iekārtas sistēmbloka, ventilatoru eļļošanu;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Pasūtītāja informēšana par nepiec</w:t>
      </w:r>
      <w:r>
        <w:rPr>
          <w:rFonts w:eastAsia="Calibri"/>
        </w:rPr>
        <w:t>iešamību veikt tehnikas remontu;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Veikt tehnikas remontu, ja tas iespējams bez papildus izdevumiem;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Aizstāt tehniku uz remonta laiku remonta ieilguma gadījumā (ja remonts ir ilgāks par 2 darba dienām);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Lietotāju konsultācijas tehnikas un programmnodrošinājuma ekspluatācijas un darbības optimizācijas, kā arī tehnikas uzlabošanas jautājumos ne mazāk kā 20 stundas nedēļā;</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Palīdzība tehnikas un programmproduktu izvēlē un iegādē</w:t>
      </w:r>
      <w:r w:rsidR="00B903CE">
        <w:rPr>
          <w:rFonts w:eastAsia="Calibri"/>
        </w:rPr>
        <w:t xml:space="preserve"> (nepieciešamības gadījumā sagatavojot specifikāciju datortehnikas iepirkumos)</w:t>
      </w:r>
      <w:r w:rsidRPr="00812716">
        <w:rPr>
          <w:rFonts w:eastAsia="Calibri"/>
        </w:rPr>
        <w:t>;</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Datortehnikas un perifērijas iekārtu nolietošanās un tās modernizācijas prognožu sastādīšana, informējot par to </w:t>
      </w:r>
      <w:r>
        <w:rPr>
          <w:rFonts w:eastAsia="Calibri"/>
        </w:rPr>
        <w:t>P</w:t>
      </w:r>
      <w:r w:rsidRPr="00812716">
        <w:rPr>
          <w:rFonts w:eastAsia="Calibri"/>
        </w:rPr>
        <w:t>asūtītāju;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Piedalīšanās datortehnikas, programmatūras un perifēro iekārtu inventarizācijas procesā pēc vajadzības;</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lastRenderedPageBreak/>
        <w:t xml:space="preserve">Datortehnikas stāvokļa novērtējuma </w:t>
      </w:r>
      <w:smartTag w:uri="schemas-tilde-lv/tildestengine" w:element="veidnes">
        <w:smartTagPr>
          <w:attr w:name="baseform" w:val="akt|s"/>
          <w:attr w:name="id" w:val="-1"/>
          <w:attr w:name="text" w:val="aktu"/>
        </w:smartTagPr>
        <w:r w:rsidRPr="00812716">
          <w:rPr>
            <w:rFonts w:eastAsia="Calibri"/>
          </w:rPr>
          <w:t>aktu</w:t>
        </w:r>
      </w:smartTag>
      <w:r w:rsidRPr="00812716">
        <w:rPr>
          <w:rFonts w:eastAsia="Calibri"/>
        </w:rPr>
        <w:t xml:space="preserve"> un pārvietošanas </w:t>
      </w:r>
      <w:smartTag w:uri="schemas-tilde-lv/tildestengine" w:element="veidnes">
        <w:smartTagPr>
          <w:attr w:name="baseform" w:val="akt|s"/>
          <w:attr w:name="id" w:val="-1"/>
          <w:attr w:name="text" w:val="aktu"/>
        </w:smartTagPr>
        <w:r w:rsidRPr="00812716">
          <w:rPr>
            <w:rFonts w:eastAsia="Calibri"/>
          </w:rPr>
          <w:t>aktu</w:t>
        </w:r>
      </w:smartTag>
      <w:r w:rsidRPr="00812716">
        <w:rPr>
          <w:rFonts w:eastAsia="Calibri"/>
        </w:rPr>
        <w:t xml:space="preserve"> sastādīšana un iesniegšana </w:t>
      </w:r>
      <w:r>
        <w:rPr>
          <w:rFonts w:eastAsia="Calibri"/>
        </w:rPr>
        <w:t>P</w:t>
      </w:r>
      <w:r w:rsidRPr="00812716">
        <w:rPr>
          <w:rFonts w:eastAsia="Calibri"/>
        </w:rPr>
        <w:t>asūtītājam;</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 xml:space="preserve">Iespēja </w:t>
      </w:r>
      <w:r>
        <w:rPr>
          <w:rFonts w:eastAsia="Calibri"/>
        </w:rPr>
        <w:t>P</w:t>
      </w:r>
      <w:r w:rsidRPr="00812716">
        <w:rPr>
          <w:rFonts w:eastAsia="Calibri"/>
        </w:rPr>
        <w:t>akalpojuma sniedzēja pārstāvim attālināti pieslēgties datoram izmantojot speciālo programmatūru (Teamviewer vai tā ekvivalentu);</w:t>
      </w:r>
    </w:p>
    <w:p w:rsidR="00B60333" w:rsidRPr="00812716" w:rsidRDefault="00B60333" w:rsidP="00B60333">
      <w:pPr>
        <w:numPr>
          <w:ilvl w:val="1"/>
          <w:numId w:val="34"/>
        </w:numPr>
        <w:tabs>
          <w:tab w:val="clear" w:pos="1440"/>
          <w:tab w:val="num" w:pos="567"/>
        </w:tabs>
        <w:spacing w:after="60"/>
        <w:ind w:left="567" w:hanging="567"/>
        <w:jc w:val="both"/>
        <w:rPr>
          <w:rFonts w:eastAsia="Calibri"/>
        </w:rPr>
      </w:pPr>
      <w:r w:rsidRPr="00812716">
        <w:rPr>
          <w:rFonts w:eastAsia="Calibri"/>
        </w:rPr>
        <w:t>Ierašanās pie Pasūtītāja pēc izsaukuma saņemšanas no tā pārstāvja:</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ārkārtas steidzamības situācijās 2 (divu) stundu laikā;</w:t>
      </w:r>
    </w:p>
    <w:p w:rsidR="00B60333" w:rsidRPr="00812716" w:rsidRDefault="00B60333" w:rsidP="00B60333">
      <w:pPr>
        <w:numPr>
          <w:ilvl w:val="2"/>
          <w:numId w:val="34"/>
        </w:numPr>
        <w:tabs>
          <w:tab w:val="num" w:pos="567"/>
          <w:tab w:val="num" w:pos="851"/>
        </w:tabs>
        <w:spacing w:after="60"/>
        <w:ind w:left="567" w:hanging="567"/>
        <w:jc w:val="both"/>
        <w:rPr>
          <w:rFonts w:eastAsia="Calibri"/>
        </w:rPr>
      </w:pPr>
      <w:r w:rsidRPr="00812716">
        <w:rPr>
          <w:rFonts w:eastAsia="Calibri"/>
        </w:rPr>
        <w:t>nesvarīgu problēmu novēršanai 24 (divdesmit četru) st</w:t>
      </w:r>
      <w:r>
        <w:rPr>
          <w:rFonts w:eastAsia="Calibri"/>
        </w:rPr>
        <w:t xml:space="preserve">undu laikā; </w:t>
      </w:r>
    </w:p>
    <w:p w:rsidR="00B60333" w:rsidRDefault="00B60333" w:rsidP="00B60333">
      <w:pPr>
        <w:numPr>
          <w:ilvl w:val="1"/>
          <w:numId w:val="34"/>
        </w:numPr>
        <w:tabs>
          <w:tab w:val="clear" w:pos="1440"/>
          <w:tab w:val="num" w:pos="709"/>
        </w:tabs>
        <w:ind w:left="709" w:hanging="709"/>
        <w:jc w:val="both"/>
        <w:rPr>
          <w:rFonts w:eastAsia="Calibri"/>
        </w:rPr>
      </w:pPr>
      <w:r w:rsidRPr="00812716">
        <w:rPr>
          <w:rFonts w:eastAsia="Calibri"/>
        </w:rPr>
        <w:t>Pasūtītāja iegādāto detaļu vai informācijas tehnoloģiju uzstādīša</w:t>
      </w:r>
      <w:r w:rsidR="00516674">
        <w:rPr>
          <w:rFonts w:eastAsia="Calibri"/>
        </w:rPr>
        <w:t>na vai nomaiņa;</w:t>
      </w:r>
    </w:p>
    <w:p w:rsidR="00516674" w:rsidRDefault="00516674" w:rsidP="00516674">
      <w:pPr>
        <w:numPr>
          <w:ilvl w:val="1"/>
          <w:numId w:val="34"/>
        </w:numPr>
        <w:tabs>
          <w:tab w:val="clear" w:pos="1440"/>
          <w:tab w:val="num" w:pos="709"/>
        </w:tabs>
        <w:ind w:left="709" w:hanging="709"/>
        <w:jc w:val="both"/>
        <w:rPr>
          <w:rFonts w:eastAsia="Calibri"/>
        </w:rPr>
      </w:pPr>
      <w:r>
        <w:rPr>
          <w:rFonts w:eastAsia="Calibri"/>
        </w:rPr>
        <w:t>Pretendentam jānodrošina IT infrastruktūras monitorings:</w:t>
      </w:r>
    </w:p>
    <w:p w:rsidR="00516674" w:rsidRDefault="00516674" w:rsidP="00516674">
      <w:pPr>
        <w:numPr>
          <w:ilvl w:val="2"/>
          <w:numId w:val="34"/>
        </w:numPr>
        <w:jc w:val="both"/>
        <w:rPr>
          <w:rFonts w:eastAsia="Calibri"/>
        </w:rPr>
      </w:pPr>
      <w:r>
        <w:rPr>
          <w:rFonts w:eastAsia="Calibri"/>
        </w:rPr>
        <w:t>Serveri</w:t>
      </w:r>
      <w:r w:rsidR="00563ABB">
        <w:rPr>
          <w:rFonts w:eastAsia="Calibri"/>
        </w:rPr>
        <w:t>,</w:t>
      </w:r>
    </w:p>
    <w:p w:rsidR="00516674" w:rsidRDefault="00516674" w:rsidP="00516674">
      <w:pPr>
        <w:numPr>
          <w:ilvl w:val="2"/>
          <w:numId w:val="34"/>
        </w:numPr>
        <w:jc w:val="both"/>
        <w:rPr>
          <w:rFonts w:eastAsia="Calibri"/>
        </w:rPr>
      </w:pPr>
      <w:r>
        <w:rPr>
          <w:rFonts w:eastAsia="Calibri"/>
        </w:rPr>
        <w:t>Maršrutizātori</w:t>
      </w:r>
      <w:r w:rsidR="00563ABB">
        <w:rPr>
          <w:rFonts w:eastAsia="Calibri"/>
        </w:rPr>
        <w:t>,</w:t>
      </w:r>
    </w:p>
    <w:p w:rsidR="00516674" w:rsidRDefault="00516674" w:rsidP="00516674">
      <w:pPr>
        <w:numPr>
          <w:ilvl w:val="2"/>
          <w:numId w:val="34"/>
        </w:numPr>
        <w:jc w:val="both"/>
        <w:rPr>
          <w:rFonts w:eastAsia="Calibri"/>
        </w:rPr>
      </w:pPr>
      <w:r>
        <w:rPr>
          <w:rFonts w:eastAsia="Calibri"/>
        </w:rPr>
        <w:t>Publiskās interneta piekļuves datori</w:t>
      </w:r>
      <w:r w:rsidR="00563ABB">
        <w:rPr>
          <w:rFonts w:eastAsia="Calibri"/>
        </w:rPr>
        <w:t>,</w:t>
      </w:r>
    </w:p>
    <w:p w:rsidR="00516674" w:rsidRPr="00516674" w:rsidRDefault="00516674" w:rsidP="00516674">
      <w:pPr>
        <w:numPr>
          <w:ilvl w:val="2"/>
          <w:numId w:val="34"/>
        </w:numPr>
        <w:jc w:val="both"/>
        <w:rPr>
          <w:rFonts w:eastAsia="Calibri"/>
        </w:rPr>
      </w:pPr>
      <w:r>
        <w:rPr>
          <w:rFonts w:eastAsia="Calibri"/>
        </w:rPr>
        <w:t>Lokālā datortīkla iekārtas</w:t>
      </w:r>
      <w:r w:rsidR="00563ABB">
        <w:rPr>
          <w:rFonts w:eastAsia="Calibri"/>
        </w:rPr>
        <w:t>.</w:t>
      </w:r>
      <w:r>
        <w:rPr>
          <w:rFonts w:eastAsia="Calibri"/>
        </w:rPr>
        <w:t xml:space="preserve"> </w:t>
      </w:r>
    </w:p>
    <w:p w:rsidR="00B60333" w:rsidRPr="00812716" w:rsidRDefault="00B60333" w:rsidP="00B60333">
      <w:pPr>
        <w:rPr>
          <w:rFonts w:eastAsia="Calibri"/>
        </w:rPr>
      </w:pPr>
    </w:p>
    <w:p w:rsidR="00B60333" w:rsidRPr="00812716" w:rsidRDefault="00B60333" w:rsidP="00B60333">
      <w:pPr>
        <w:numPr>
          <w:ilvl w:val="0"/>
          <w:numId w:val="34"/>
        </w:numPr>
        <w:tabs>
          <w:tab w:val="num" w:pos="432"/>
        </w:tabs>
        <w:spacing w:after="60"/>
        <w:ind w:left="482" w:hanging="505"/>
        <w:jc w:val="both"/>
        <w:rPr>
          <w:rFonts w:eastAsia="Calibri"/>
          <w:b/>
        </w:rPr>
      </w:pPr>
      <w:r w:rsidRPr="00812716">
        <w:rPr>
          <w:rFonts w:eastAsia="Calibri"/>
          <w:b/>
        </w:rPr>
        <w:t>Informāciju tehnoloģiju apjoms: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570"/>
        <w:gridCol w:w="1417"/>
        <w:gridCol w:w="1418"/>
      </w:tblGrid>
      <w:tr w:rsidR="0002664E" w:rsidRPr="007C0484" w:rsidTr="00E74181">
        <w:trPr>
          <w:cantSplit/>
          <w:tblHeader/>
          <w:jc w:val="center"/>
        </w:trPr>
        <w:tc>
          <w:tcPr>
            <w:tcW w:w="1296"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ind w:left="-121"/>
              <w:jc w:val="center"/>
              <w:rPr>
                <w:rFonts w:eastAsia="Calibri"/>
                <w:b/>
                <w:color w:val="000000"/>
                <w:lang w:eastAsia="lv-LV"/>
              </w:rPr>
            </w:pPr>
            <w:proofErr w:type="spellStart"/>
            <w:r w:rsidRPr="007C0484">
              <w:rPr>
                <w:rFonts w:eastAsia="Calibri"/>
                <w:b/>
                <w:color w:val="000000"/>
                <w:lang w:eastAsia="lv-LV"/>
              </w:rPr>
              <w:t>Nr.p.k</w:t>
            </w:r>
            <w:proofErr w:type="spellEnd"/>
            <w:r w:rsidRPr="007C0484">
              <w:rPr>
                <w:rFonts w:eastAsia="Calibri"/>
                <w:b/>
                <w:color w:val="000000"/>
                <w:lang w:eastAsia="lv-LV"/>
              </w:rPr>
              <w:t>.</w:t>
            </w: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jc w:val="center"/>
              <w:rPr>
                <w:rFonts w:eastAsia="Calibri"/>
                <w:b/>
                <w:lang w:eastAsia="lv-LV"/>
              </w:rPr>
            </w:pPr>
            <w:r w:rsidRPr="007C0484">
              <w:rPr>
                <w:rFonts w:eastAsia="Calibri"/>
                <w:b/>
                <w:lang w:eastAsia="lv-LV"/>
              </w:rPr>
              <w:t>Pasūtītājs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b/>
                <w:lang w:eastAsia="lv-LV"/>
              </w:rPr>
            </w:pPr>
            <w:r w:rsidRPr="007C0484">
              <w:rPr>
                <w:rFonts w:eastAsia="Calibri"/>
                <w:b/>
                <w:lang w:eastAsia="lv-LV"/>
              </w:rPr>
              <w:t>Mērvienība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b/>
                <w:lang w:eastAsia="lv-LV"/>
              </w:rPr>
            </w:pPr>
            <w:r w:rsidRPr="007C0484">
              <w:rPr>
                <w:rFonts w:eastAsia="Calibri"/>
                <w:b/>
                <w:lang w:eastAsia="lv-LV"/>
              </w:rPr>
              <w:t>Daudzums</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02664E" w:rsidP="00E74181">
            <w:pPr>
              <w:rPr>
                <w:rFonts w:eastAsia="Calibri"/>
                <w:b/>
                <w:bCs/>
                <w:lang w:eastAsia="lv-LV"/>
              </w:rPr>
            </w:pPr>
            <w:r w:rsidRPr="007C0484">
              <w:rPr>
                <w:rFonts w:eastAsia="Calibri"/>
                <w:b/>
                <w:bCs/>
                <w:lang w:eastAsia="lv-LV"/>
              </w:rPr>
              <w:t>Olaines novada pašvaldība ar struktūrvienībām</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rPr>
                <w:rFonts w:eastAsia="Calibri"/>
                <w:b/>
                <w:bCs/>
                <w:i/>
                <w:iCs/>
                <w:lang w:eastAsia="lv-LV"/>
              </w:rPr>
            </w:pPr>
            <w:r w:rsidRPr="007C0484">
              <w:rPr>
                <w:rFonts w:eastAsia="Calibri"/>
                <w:b/>
                <w:bCs/>
                <w:i/>
                <w:iCs/>
                <w:lang w:eastAsia="lv-LV"/>
              </w:rPr>
              <w:t xml:space="preserve">Olaines novada </w:t>
            </w:r>
            <w:r>
              <w:rPr>
                <w:rFonts w:eastAsia="Calibri"/>
                <w:b/>
                <w:bCs/>
                <w:i/>
                <w:iCs/>
                <w:lang w:eastAsia="lv-LV"/>
              </w:rPr>
              <w:t>pašvaldība</w:t>
            </w:r>
            <w:r w:rsidRPr="007C0484">
              <w:rPr>
                <w:rFonts w:eastAsia="Calibri"/>
                <w:b/>
                <w:bCs/>
                <w:i/>
                <w:iCs/>
                <w:lang w:eastAsia="lv-LV"/>
              </w:rPr>
              <w:t xml:space="preserve">, Zemgales ielā 33, 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Pr>
                <w:rFonts w:eastAsia="Calibri"/>
                <w:lang w:eastAsia="lv-LV"/>
              </w:rPr>
              <w:t>55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Pr>
                <w:rFonts w:eastAsia="Calibri"/>
                <w:lang w:eastAsia="lv-LV"/>
              </w:rPr>
              <w:t>18</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Windows serveris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proofErr w:type="spellStart"/>
            <w:r w:rsidRPr="007C0484">
              <w:rPr>
                <w:rFonts w:eastAsia="Calibri"/>
                <w:lang w:eastAsia="lv-LV"/>
              </w:rPr>
              <w:t>Linux</w:t>
            </w:r>
            <w:proofErr w:type="spellEnd"/>
            <w:r w:rsidRPr="007C0484">
              <w:rPr>
                <w:rFonts w:eastAsia="Calibri"/>
                <w:lang w:eastAsia="lv-LV"/>
              </w:rPr>
              <w:t xml:space="preserve"> Serveris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sidRPr="007C0484">
              <w:rPr>
                <w:rFonts w:eastAsia="Calibri"/>
                <w:lang w:eastAsia="lv-LV"/>
              </w:rPr>
              <w:t>3</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proofErr w:type="spellStart"/>
            <w:r w:rsidRPr="007C0484">
              <w:rPr>
                <w:rFonts w:eastAsia="Calibri"/>
                <w:lang w:eastAsia="lv-LV"/>
              </w:rPr>
              <w:t>Linux</w:t>
            </w:r>
            <w:proofErr w:type="spellEnd"/>
            <w:r w:rsidRPr="007C0484">
              <w:rPr>
                <w:rFonts w:eastAsia="Calibri"/>
                <w:lang w:eastAsia="lv-LV"/>
              </w:rPr>
              <w:t xml:space="preserve"> </w:t>
            </w:r>
            <w:proofErr w:type="spellStart"/>
            <w:r w:rsidRPr="007C0484">
              <w:rPr>
                <w:rFonts w:eastAsia="Calibri"/>
                <w:lang w:eastAsia="lv-LV"/>
              </w:rPr>
              <w:t>rūteris</w:t>
            </w:r>
            <w:proofErr w:type="spellEnd"/>
            <w:r w:rsidRPr="007C0484">
              <w:rPr>
                <w:rFonts w:eastAsia="Calibri"/>
                <w:lang w:eastAsia="lv-LV"/>
              </w:rPr>
              <w:t xml:space="preserve"> (IP </w:t>
            </w:r>
            <w:proofErr w:type="spellStart"/>
            <w:r w:rsidRPr="007C0484">
              <w:rPr>
                <w:rFonts w:eastAsia="Calibri"/>
                <w:lang w:eastAsia="lv-LV"/>
              </w:rPr>
              <w:t>Cop</w:t>
            </w:r>
            <w:proofErr w:type="spellEnd"/>
            <w:r w:rsidRPr="007C0484">
              <w:rPr>
                <w:rFonts w:eastAsia="Calibri"/>
                <w:lang w:eastAsia="lv-LV"/>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rPr>
                <w:rFonts w:eastAsia="Calibri"/>
                <w:b/>
                <w:bCs/>
                <w:i/>
                <w:iCs/>
                <w:lang w:eastAsia="lv-LV"/>
              </w:rPr>
            </w:pPr>
            <w:r w:rsidRPr="007C0484">
              <w:rPr>
                <w:rFonts w:eastAsia="Calibri"/>
                <w:b/>
                <w:bCs/>
                <w:i/>
                <w:iCs/>
                <w:lang w:eastAsia="lv-LV"/>
              </w:rPr>
              <w:t xml:space="preserve">Olaines novada pašvaldības pagasta pārvalde, Meža iela 2, Jaunolaine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Pr>
                <w:rFonts w:eastAsia="Calibri"/>
                <w:lang w:eastAsia="lv-LV"/>
              </w:rPr>
              <w:t>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Publiskais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sidRPr="007C0484">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proofErr w:type="spellStart"/>
            <w:r w:rsidRPr="007C0484">
              <w:rPr>
                <w:rFonts w:eastAsia="Calibri"/>
                <w:lang w:eastAsia="lv-LV"/>
              </w:rPr>
              <w:t>Linux</w:t>
            </w:r>
            <w:proofErr w:type="spellEnd"/>
            <w:r w:rsidRPr="007C0484">
              <w:rPr>
                <w:rFonts w:eastAsia="Calibri"/>
                <w:lang w:eastAsia="lv-LV"/>
              </w:rPr>
              <w:t xml:space="preserve"> </w:t>
            </w:r>
            <w:proofErr w:type="spellStart"/>
            <w:r w:rsidRPr="007C0484">
              <w:rPr>
                <w:rFonts w:eastAsia="Calibri"/>
                <w:lang w:eastAsia="lv-LV"/>
              </w:rPr>
              <w:t>rūteris</w:t>
            </w:r>
            <w:proofErr w:type="spellEnd"/>
            <w:r w:rsidRPr="007C0484">
              <w:rPr>
                <w:rFonts w:eastAsia="Calibri"/>
                <w:lang w:eastAsia="lv-LV"/>
              </w:rPr>
              <w:t xml:space="preserve"> (IP </w:t>
            </w:r>
            <w:proofErr w:type="spellStart"/>
            <w:r w:rsidRPr="007C0484">
              <w:rPr>
                <w:rFonts w:eastAsia="Calibri"/>
                <w:lang w:eastAsia="lv-LV"/>
              </w:rPr>
              <w:t>Cop</w:t>
            </w:r>
            <w:proofErr w:type="spellEnd"/>
            <w:r w:rsidRPr="007C0484">
              <w:rPr>
                <w:rFonts w:eastAsia="Calibri"/>
                <w:lang w:eastAsia="lv-LV"/>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rPr>
                <w:rFonts w:eastAsia="Calibri"/>
                <w:b/>
                <w:bCs/>
                <w:i/>
                <w:iCs/>
                <w:lang w:eastAsia="lv-LV"/>
              </w:rPr>
            </w:pPr>
            <w:r w:rsidRPr="007C0484">
              <w:rPr>
                <w:rFonts w:eastAsia="Calibri"/>
                <w:b/>
                <w:bCs/>
                <w:i/>
                <w:iCs/>
                <w:lang w:eastAsia="lv-LV"/>
              </w:rPr>
              <w:t>Bāriņtiesa, Zemgales iela 33,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jc w:val="center"/>
              <w:rPr>
                <w:rFonts w:eastAsia="Calibri"/>
                <w:lang w:eastAsia="lv-LV"/>
              </w:rPr>
            </w:pPr>
            <w:r>
              <w:rPr>
                <w:rFonts w:eastAsia="Calibri"/>
                <w:lang w:eastAsia="lv-LV"/>
              </w:rPr>
              <w:t>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noWrap/>
            <w:vAlign w:val="bottom"/>
            <w:hideMark/>
          </w:tcPr>
          <w:p w:rsidR="0002664E" w:rsidRPr="007C0484" w:rsidRDefault="0002664E" w:rsidP="00E74181">
            <w:pPr>
              <w:rPr>
                <w:rFonts w:eastAsia="Calibri"/>
                <w:b/>
                <w:bCs/>
                <w:i/>
                <w:iCs/>
                <w:lang w:eastAsia="lv-LV"/>
              </w:rPr>
            </w:pPr>
            <w:r w:rsidRPr="007C0484">
              <w:rPr>
                <w:rFonts w:eastAsia="Calibri"/>
                <w:b/>
                <w:bCs/>
                <w:i/>
                <w:iCs/>
                <w:lang w:eastAsia="lv-LV"/>
              </w:rPr>
              <w:t>Pieaugušo izglītības centrs, Zemgales ielā 31,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rPr>
                <w:rFonts w:eastAsia="Calibri"/>
                <w:b/>
                <w:bCs/>
                <w:i/>
                <w:iCs/>
                <w:lang w:eastAsia="lv-LV"/>
              </w:rPr>
            </w:pPr>
            <w:r w:rsidRPr="007C0484">
              <w:rPr>
                <w:rFonts w:eastAsia="Calibri"/>
                <w:b/>
                <w:bCs/>
                <w:i/>
                <w:iCs/>
                <w:lang w:eastAsia="lv-LV"/>
              </w:rPr>
              <w:t xml:space="preserve">Pašvaldības policija, Jelgavas ielā 32, Olainē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7</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B954B0" w:rsidP="00E74181">
            <w:pPr>
              <w:rPr>
                <w:rFonts w:eastAsia="Calibri"/>
                <w:b/>
                <w:bCs/>
                <w:lang w:eastAsia="lv-LV"/>
              </w:rPr>
            </w:pPr>
            <w:r>
              <w:rPr>
                <w:rFonts w:eastAsia="Calibri"/>
                <w:b/>
                <w:bCs/>
                <w:lang w:eastAsia="lv-LV"/>
              </w:rPr>
              <w:t>Olaines V</w:t>
            </w:r>
            <w:r w:rsidR="0002664E" w:rsidRPr="007C0484">
              <w:rPr>
                <w:rFonts w:eastAsia="Calibri"/>
                <w:b/>
                <w:bCs/>
                <w:lang w:eastAsia="lv-LV"/>
              </w:rPr>
              <w:t xml:space="preserve">ēstures </w:t>
            </w:r>
            <w:r w:rsidR="0002664E">
              <w:rPr>
                <w:rFonts w:eastAsia="Calibri"/>
                <w:b/>
                <w:bCs/>
                <w:lang w:eastAsia="lv-LV"/>
              </w:rPr>
              <w:t>un mākslas muzejs, Zemgales iela</w:t>
            </w:r>
            <w:r w:rsidR="0002664E" w:rsidRPr="007C0484">
              <w:rPr>
                <w:rFonts w:eastAsia="Calibri"/>
                <w:b/>
                <w:bCs/>
                <w:lang w:eastAsia="lv-LV"/>
              </w:rPr>
              <w:t xml:space="preserve"> 33,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02664E" w:rsidP="00E74181">
            <w:pPr>
              <w:keepNext/>
              <w:rPr>
                <w:rFonts w:eastAsia="Calibri"/>
                <w:b/>
                <w:bCs/>
                <w:lang w:eastAsia="lv-LV"/>
              </w:rPr>
            </w:pPr>
            <w:r w:rsidRPr="007C0484">
              <w:rPr>
                <w:rFonts w:eastAsia="Calibri"/>
                <w:b/>
                <w:bCs/>
                <w:lang w:eastAsia="lv-LV"/>
              </w:rPr>
              <w:t xml:space="preserve">Olaines Kultūras centrs ar struktūrvienībām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Pr>
                <w:rFonts w:eastAsia="Calibri"/>
                <w:b/>
                <w:bCs/>
                <w:i/>
                <w:iCs/>
                <w:lang w:eastAsia="lv-LV"/>
              </w:rPr>
              <w:t>Kultūras centrs, Zeiferta iela</w:t>
            </w:r>
            <w:r w:rsidRPr="007C0484">
              <w:rPr>
                <w:rFonts w:eastAsia="Calibri"/>
                <w:b/>
                <w:bCs/>
                <w:i/>
                <w:iCs/>
                <w:lang w:eastAsia="lv-LV"/>
              </w:rPr>
              <w:t xml:space="preserve">11, 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keepNext/>
              <w:keepLines/>
              <w:rPr>
                <w:rFonts w:eastAsia="Calibri"/>
                <w:b/>
                <w:bCs/>
                <w:i/>
                <w:iCs/>
                <w:lang w:eastAsia="lv-LV"/>
              </w:rPr>
            </w:pPr>
            <w:r w:rsidRPr="007C0484">
              <w:rPr>
                <w:rFonts w:eastAsia="Calibri"/>
                <w:b/>
                <w:bCs/>
                <w:i/>
                <w:iCs/>
                <w:lang w:eastAsia="lv-LV"/>
              </w:rPr>
              <w:t xml:space="preserve">Olaines </w:t>
            </w:r>
            <w:r>
              <w:rPr>
                <w:rFonts w:eastAsia="Calibri"/>
                <w:b/>
                <w:bCs/>
                <w:i/>
                <w:iCs/>
                <w:lang w:eastAsia="lv-LV"/>
              </w:rPr>
              <w:t>Bibliotēka, Kūdras iela 24 un Zemgales iela 16</w:t>
            </w:r>
            <w:r w:rsidRPr="007C0484">
              <w:rPr>
                <w:rFonts w:eastAsia="Calibri"/>
                <w:b/>
                <w:bCs/>
                <w:i/>
                <w:iCs/>
                <w:lang w:eastAsia="lv-LV"/>
              </w:rPr>
              <w:t>, 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9</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10</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keepNext/>
              <w:keepLines/>
              <w:rPr>
                <w:rFonts w:eastAsia="Calibri"/>
                <w:b/>
                <w:bCs/>
                <w:i/>
                <w:iCs/>
                <w:lang w:eastAsia="lv-LV"/>
              </w:rPr>
            </w:pPr>
            <w:r>
              <w:rPr>
                <w:rFonts w:eastAsia="Calibri"/>
                <w:b/>
                <w:bCs/>
                <w:i/>
                <w:iCs/>
                <w:lang w:eastAsia="lv-LV"/>
              </w:rPr>
              <w:t>Jaunolaines B</w:t>
            </w:r>
            <w:r w:rsidRPr="007C0484">
              <w:rPr>
                <w:rFonts w:eastAsia="Calibri"/>
                <w:b/>
                <w:bCs/>
                <w:i/>
                <w:iCs/>
                <w:lang w:eastAsia="lv-LV"/>
              </w:rPr>
              <w:t>ibliotēka, Meža iela 2, Jaunolaine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keepNext/>
              <w:keepLines/>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keepLines/>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keepLines/>
              <w:jc w:val="center"/>
              <w:rPr>
                <w:rFonts w:eastAsia="Calibri"/>
                <w:lang w:eastAsia="lv-LV"/>
              </w:rPr>
            </w:pPr>
            <w:r>
              <w:rPr>
                <w:rFonts w:eastAsia="Calibri"/>
                <w:lang w:eastAsia="lv-LV"/>
              </w:rPr>
              <w:t>1</w:t>
            </w:r>
          </w:p>
        </w:tc>
      </w:tr>
      <w:tr w:rsidR="0002664E"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keepNext/>
              <w:keepLines/>
              <w:rPr>
                <w:rFonts w:eastAsia="Calibri"/>
                <w:lang w:eastAsia="lv-LV"/>
              </w:rPr>
            </w:pPr>
            <w:r>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keepLines/>
              <w:jc w:val="center"/>
              <w:rPr>
                <w:rFonts w:eastAsia="Calibri"/>
                <w:lang w:eastAsia="lv-LV"/>
              </w:rPr>
            </w:pPr>
          </w:p>
        </w:tc>
        <w:tc>
          <w:tcPr>
            <w:tcW w:w="1418" w:type="dxa"/>
            <w:tcBorders>
              <w:top w:val="single" w:sz="4" w:space="0" w:color="auto"/>
              <w:left w:val="single" w:sz="4" w:space="0" w:color="auto"/>
              <w:bottom w:val="single" w:sz="4" w:space="0" w:color="auto"/>
              <w:right w:val="single" w:sz="4" w:space="0" w:color="auto"/>
            </w:tcBorders>
            <w:vAlign w:val="bottom"/>
          </w:tcPr>
          <w:p w:rsidR="0002664E" w:rsidRDefault="0002664E" w:rsidP="00E74181">
            <w:pPr>
              <w:keepLines/>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keepLines/>
              <w:rPr>
                <w:rFonts w:eastAsia="Calibri"/>
                <w:lang w:eastAsia="lv-LV"/>
              </w:rPr>
            </w:pPr>
            <w:r w:rsidRPr="007C0484">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keepLines/>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keepLines/>
              <w:jc w:val="center"/>
              <w:rPr>
                <w:rFonts w:eastAsia="Calibri"/>
                <w:lang w:eastAsia="lv-LV"/>
              </w:rPr>
            </w:pPr>
            <w:r w:rsidRPr="007C0484">
              <w:rPr>
                <w:rFonts w:eastAsia="Calibri"/>
                <w:lang w:eastAsia="lv-LV"/>
              </w:rPr>
              <w:t>4</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Gaismu bibliotēka, Gaismas iela 1, Stūnīši</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Publisks 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3</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Jaunolaines kultūras nams, Meža iela 2, Jaunolaine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02664E" w:rsidRPr="007C0484" w:rsidRDefault="0002664E" w:rsidP="00E74181">
            <w:pPr>
              <w:rPr>
                <w:rFonts w:eastAsia="Calibri"/>
                <w:b/>
                <w:bCs/>
                <w:color w:val="000000"/>
                <w:lang w:eastAsia="lv-LV"/>
              </w:rPr>
            </w:pPr>
            <w:r>
              <w:rPr>
                <w:rFonts w:eastAsia="Calibri"/>
                <w:b/>
                <w:bCs/>
                <w:color w:val="000000"/>
                <w:lang w:eastAsia="lv-LV"/>
              </w:rPr>
              <w:t>Olaines Sporta centrs ar struktūrvienībām</w:t>
            </w:r>
          </w:p>
        </w:tc>
      </w:tr>
      <w:tr w:rsidR="0002664E" w:rsidRPr="00AF1866"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ind w:left="720"/>
              <w:jc w:val="right"/>
              <w:rPr>
                <w:rFonts w:eastAsia="Calibri"/>
                <w:bCs/>
                <w:color w:val="000000"/>
                <w:lang w:eastAsia="lv-LV"/>
              </w:rPr>
            </w:pPr>
            <w:r w:rsidRPr="00AF1866">
              <w:rPr>
                <w:rFonts w:eastAsia="Calibri"/>
                <w:b/>
                <w:bCs/>
                <w:i/>
                <w:color w:val="000000"/>
                <w:lang w:eastAsia="lv-LV"/>
              </w:rPr>
              <w:t>4.1.</w:t>
            </w: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AF1866" w:rsidRDefault="0002664E" w:rsidP="00E74181">
            <w:pPr>
              <w:rPr>
                <w:rFonts w:eastAsia="Calibri"/>
                <w:i/>
                <w:lang w:eastAsia="lv-LV"/>
              </w:rPr>
            </w:pPr>
            <w:r w:rsidRPr="00AF1866">
              <w:rPr>
                <w:rFonts w:eastAsia="Calibri"/>
                <w:b/>
                <w:bCs/>
                <w:i/>
                <w:color w:val="000000"/>
                <w:lang w:eastAsia="lv-LV"/>
              </w:rPr>
              <w:t>Olaines Sporta centra birojs, Zemgales iela 33a,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3</w:t>
            </w:r>
          </w:p>
        </w:tc>
      </w:tr>
      <w:tr w:rsidR="0002664E"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ind w:left="720"/>
              <w:jc w:val="right"/>
              <w:rPr>
                <w:rFonts w:eastAsia="Calibri"/>
                <w:bCs/>
                <w:color w:val="000000"/>
                <w:lang w:eastAsia="lv-LV"/>
              </w:rPr>
            </w:pPr>
            <w:r>
              <w:rPr>
                <w:rFonts w:eastAsia="Calibri"/>
                <w:b/>
                <w:bCs/>
                <w:i/>
                <w:color w:val="000000"/>
                <w:lang w:eastAsia="lv-LV"/>
              </w:rPr>
              <w:t>4.2</w:t>
            </w:r>
            <w:r w:rsidRPr="00AF1866">
              <w:rPr>
                <w:rFonts w:eastAsia="Calibri"/>
                <w:b/>
                <w:bCs/>
                <w:i/>
                <w:color w:val="000000"/>
                <w:lang w:eastAsia="lv-LV"/>
              </w:rPr>
              <w:t>.</w:t>
            </w:r>
          </w:p>
        </w:tc>
        <w:tc>
          <w:tcPr>
            <w:tcW w:w="8405" w:type="dxa"/>
            <w:gridSpan w:val="3"/>
            <w:tcBorders>
              <w:top w:val="single" w:sz="4" w:space="0" w:color="auto"/>
              <w:left w:val="single" w:sz="4" w:space="0" w:color="auto"/>
              <w:bottom w:val="single" w:sz="4" w:space="0" w:color="auto"/>
              <w:right w:val="single" w:sz="4" w:space="0" w:color="auto"/>
            </w:tcBorders>
            <w:vAlign w:val="center"/>
          </w:tcPr>
          <w:p w:rsidR="0002664E" w:rsidRDefault="0002664E" w:rsidP="00E74181">
            <w:pPr>
              <w:rPr>
                <w:rFonts w:eastAsia="Calibri"/>
                <w:lang w:eastAsia="lv-LV"/>
              </w:rPr>
            </w:pPr>
            <w:r w:rsidRPr="00AF1866">
              <w:rPr>
                <w:rFonts w:eastAsia="Calibri"/>
                <w:b/>
                <w:i/>
                <w:lang w:eastAsia="lv-LV"/>
              </w:rPr>
              <w:t>Olaines Sporta nams, Zemgales iela 33a,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ind w:left="448" w:firstLine="90"/>
              <w:jc w:val="center"/>
              <w:rPr>
                <w:rFonts w:eastAsia="Calibri"/>
                <w:bCs/>
                <w:color w:val="000000"/>
                <w:lang w:eastAsia="lv-LV"/>
              </w:rPr>
            </w:pPr>
            <w:r>
              <w:rPr>
                <w:rFonts w:eastAsia="Calibri"/>
                <w:bCs/>
                <w:color w:val="000000"/>
                <w:lang w:eastAsia="lv-LV"/>
              </w:rPr>
              <w:t>4.2.1.</w:t>
            </w: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Default="0002664E" w:rsidP="00E74181">
            <w:pPr>
              <w:ind w:left="448" w:firstLine="90"/>
              <w:jc w:val="center"/>
              <w:rPr>
                <w:rFonts w:eastAsia="Calibri"/>
                <w:bCs/>
                <w:color w:val="000000"/>
                <w:lang w:eastAsia="lv-LV"/>
              </w:rPr>
            </w:pPr>
            <w:r>
              <w:rPr>
                <w:rFonts w:eastAsia="Calibri"/>
                <w:b/>
                <w:bCs/>
                <w:i/>
                <w:color w:val="000000"/>
                <w:lang w:eastAsia="lv-LV"/>
              </w:rPr>
              <w:t>4.3</w:t>
            </w:r>
            <w:r w:rsidRPr="00AF1866">
              <w:rPr>
                <w:rFonts w:eastAsia="Calibri"/>
                <w:b/>
                <w:bCs/>
                <w:i/>
                <w:color w:val="000000"/>
                <w:lang w:eastAsia="lv-LV"/>
              </w:rPr>
              <w:t>.</w:t>
            </w:r>
          </w:p>
        </w:tc>
        <w:tc>
          <w:tcPr>
            <w:tcW w:w="8405" w:type="dxa"/>
            <w:gridSpan w:val="3"/>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sidRPr="008A43EB">
              <w:rPr>
                <w:rFonts w:eastAsia="Calibri"/>
                <w:b/>
                <w:i/>
                <w:lang w:eastAsia="lv-LV"/>
              </w:rPr>
              <w:t>Olaines peldbaseins, Stadiona iela 2,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Default="0002664E" w:rsidP="00E74181">
            <w:pPr>
              <w:ind w:left="448" w:firstLine="90"/>
              <w:jc w:val="center"/>
              <w:rPr>
                <w:rFonts w:eastAsia="Calibri"/>
                <w:b/>
                <w:bCs/>
                <w:i/>
                <w:color w:val="000000"/>
                <w:lang w:eastAsia="lv-LV"/>
              </w:rPr>
            </w:pPr>
            <w:r>
              <w:rPr>
                <w:rFonts w:eastAsia="Calibri"/>
                <w:bCs/>
                <w:color w:val="000000"/>
                <w:lang w:eastAsia="lv-LV"/>
              </w:rPr>
              <w:t>4.3.1.</w:t>
            </w: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02664E" w:rsidP="00E74181">
            <w:pPr>
              <w:rPr>
                <w:rFonts w:eastAsia="Calibri"/>
                <w:b/>
                <w:bCs/>
                <w:lang w:eastAsia="lv-LV"/>
              </w:rPr>
            </w:pPr>
            <w:smartTag w:uri="urn:schemas-microsoft-com:office:smarttags" w:element="stockticker">
              <w:r w:rsidRPr="002E09DC">
                <w:rPr>
                  <w:rFonts w:eastAsia="Calibri"/>
                  <w:b/>
                  <w:bCs/>
                  <w:lang w:eastAsia="lv-LV"/>
                </w:rPr>
                <w:t>PII</w:t>
              </w:r>
            </w:smartTag>
            <w:r w:rsidRPr="002E09DC">
              <w:rPr>
                <w:rFonts w:eastAsia="Calibri"/>
                <w:b/>
                <w:bCs/>
                <w:lang w:eastAsia="lv-LV"/>
              </w:rPr>
              <w:t xml:space="preserve"> „Zīle”, Kūdras ielā 9,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8</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2</w:t>
            </w:r>
          </w:p>
        </w:tc>
      </w:tr>
      <w:tr w:rsidR="0002664E"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Pr>
                <w:rFonts w:eastAsia="Calibri"/>
                <w:lang w:eastAsia="lv-LV"/>
              </w:rPr>
              <w:t>Planšetdators</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02664E" w:rsidRPr="007C0484" w:rsidRDefault="0002664E" w:rsidP="00E74181">
            <w:pPr>
              <w:rPr>
                <w:rFonts w:eastAsia="Calibri"/>
                <w:b/>
                <w:bCs/>
                <w:lang w:eastAsia="lv-LV"/>
              </w:rPr>
            </w:pPr>
            <w:smartTag w:uri="urn:schemas-microsoft-com:office:smarttags" w:element="stockticker">
              <w:r w:rsidRPr="007C0484">
                <w:rPr>
                  <w:rFonts w:eastAsia="Calibri"/>
                  <w:b/>
                  <w:bCs/>
                  <w:lang w:eastAsia="lv-LV"/>
                </w:rPr>
                <w:t>PII</w:t>
              </w:r>
            </w:smartTag>
            <w:r w:rsidRPr="007C0484">
              <w:rPr>
                <w:rFonts w:eastAsia="Calibri"/>
                <w:b/>
                <w:bCs/>
                <w:lang w:eastAsia="lv-LV"/>
              </w:rPr>
              <w:t xml:space="preserve"> „Dzērvenīte”, Zemgales ielā 39, 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4</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8</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02664E" w:rsidRPr="007C0484" w:rsidRDefault="0002664E" w:rsidP="00E74181">
            <w:pPr>
              <w:rPr>
                <w:rFonts w:eastAsia="Calibri"/>
                <w:b/>
                <w:bCs/>
                <w:lang w:eastAsia="lv-LV"/>
              </w:rPr>
            </w:pPr>
            <w:smartTag w:uri="urn:schemas-microsoft-com:office:smarttags" w:element="stockticker">
              <w:r w:rsidRPr="007C0484">
                <w:rPr>
                  <w:rFonts w:eastAsia="Calibri"/>
                  <w:b/>
                  <w:bCs/>
                  <w:lang w:eastAsia="lv-LV"/>
                </w:rPr>
                <w:t>PII</w:t>
              </w:r>
            </w:smartTag>
            <w:r w:rsidRPr="007C0484">
              <w:rPr>
                <w:rFonts w:eastAsia="Calibri"/>
                <w:b/>
                <w:bCs/>
                <w:lang w:eastAsia="lv-LV"/>
              </w:rPr>
              <w:t xml:space="preserve"> „Magonīte”, Baznīcas ielā 1, Jaunolaine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5</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3</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vAlign w:val="bottom"/>
          </w:tcPr>
          <w:p w:rsidR="0002664E" w:rsidRPr="007C0484" w:rsidRDefault="0002664E" w:rsidP="0002664E">
            <w:pPr>
              <w:keepNext/>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02664E" w:rsidRPr="007C0484" w:rsidRDefault="0002664E" w:rsidP="00E74181">
            <w:pPr>
              <w:keepNext/>
              <w:rPr>
                <w:rFonts w:eastAsia="Calibri"/>
                <w:b/>
                <w:bCs/>
                <w:lang w:eastAsia="lv-LV"/>
              </w:rPr>
            </w:pPr>
            <w:r w:rsidRPr="002E09DC">
              <w:rPr>
                <w:rFonts w:eastAsia="Calibri"/>
                <w:b/>
                <w:bCs/>
                <w:lang w:eastAsia="lv-LV"/>
              </w:rPr>
              <w:t>SPII „Ābelīte”, Parka ielā 5, Olaine  </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9</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12</w:t>
            </w:r>
          </w:p>
        </w:tc>
      </w:tr>
      <w:tr w:rsidR="0002664E"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Pr>
                <w:rFonts w:eastAsia="Calibri"/>
                <w:lang w:eastAsia="lv-LV"/>
              </w:rPr>
              <w:t>Planšetdators</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Default="0002664E" w:rsidP="00E74181">
            <w:pPr>
              <w:jc w:val="center"/>
              <w:rPr>
                <w:rFonts w:eastAsia="Calibri"/>
                <w:lang w:eastAsia="lv-LV"/>
              </w:rPr>
            </w:pPr>
            <w:r>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7C0484" w:rsidRDefault="0002664E" w:rsidP="00E74181">
            <w:pPr>
              <w:rPr>
                <w:rFonts w:eastAsia="Calibri"/>
                <w:lang w:eastAsia="lv-LV"/>
              </w:rPr>
            </w:pPr>
            <w:r w:rsidRPr="007C0484">
              <w:rPr>
                <w:rFonts w:eastAsia="Calibri"/>
                <w:b/>
                <w:bCs/>
                <w:lang w:eastAsia="lv-LV"/>
              </w:rPr>
              <w:t>PA „Olaines sociālais dienests</w:t>
            </w:r>
            <w:r w:rsidRPr="007C0484">
              <w:rPr>
                <w:rFonts w:eastAsia="Calibri"/>
                <w:b/>
                <w:lang w:eastAsia="lv-LV"/>
              </w:rPr>
              <w:t>” ar struktūrvienībām</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Sociālais dienests, Zemgales iela 33,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highlight w:val="green"/>
                <w:lang w:eastAsia="lv-LV"/>
              </w:rPr>
            </w:pPr>
            <w:r>
              <w:rPr>
                <w:rFonts w:eastAsia="Calibri"/>
                <w:lang w:eastAsia="lv-LV"/>
              </w:rPr>
              <w:t>20</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noWrap/>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2664E" w:rsidRPr="007C0484" w:rsidRDefault="0002664E" w:rsidP="00E74181">
            <w:pPr>
              <w:rPr>
                <w:rFonts w:eastAsia="Calibri"/>
                <w:b/>
                <w:bCs/>
                <w:i/>
                <w:iCs/>
                <w:lang w:eastAsia="lv-LV"/>
              </w:rPr>
            </w:pPr>
            <w:r w:rsidRPr="007C0484">
              <w:rPr>
                <w:rFonts w:eastAsia="Calibri"/>
                <w:b/>
                <w:bCs/>
                <w:i/>
                <w:iCs/>
                <w:lang w:eastAsia="lv-LV"/>
              </w:rPr>
              <w:t>Sociālais dienests, Meža iela 2, Jaunolaine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Dienas centrs, Veselības iela 7,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Sociālā aprūpes māja, Zeiferta iela 8,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3</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HIV centrs, Zemgales iela 57,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 xml:space="preserve">Dators (ar monitoru) </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Dienas cents, Stūnīši</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Default="0002664E" w:rsidP="00E74181">
            <w:pPr>
              <w:rPr>
                <w:rFonts w:eastAsia="Calibri"/>
                <w:lang w:eastAsia="lv-LV"/>
              </w:rPr>
            </w:pPr>
            <w:r>
              <w:rPr>
                <w:rFonts w:eastAsia="Calibri"/>
                <w:lang w:eastAsia="lv-LV"/>
              </w:rPr>
              <w:t>Publisks d</w:t>
            </w:r>
            <w:r w:rsidRPr="007C0484">
              <w:rPr>
                <w:rFonts w:eastAsia="Calibri"/>
                <w:lang w:eastAsia="lv-LV"/>
              </w:rPr>
              <w:t xml:space="preserve">ators (ar monitoru) </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1"/>
                <w:numId w:val="41"/>
              </w:numPr>
              <w:jc w:val="right"/>
              <w:rPr>
                <w:rFonts w:eastAsia="Calibri"/>
                <w:b/>
                <w:bCs/>
                <w:i/>
                <w:iCs/>
                <w:lang w:eastAsia="lv-LV"/>
              </w:rPr>
            </w:pPr>
          </w:p>
        </w:tc>
        <w:tc>
          <w:tcPr>
            <w:tcW w:w="8405" w:type="dxa"/>
            <w:gridSpan w:val="3"/>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b/>
                <w:bCs/>
                <w:i/>
                <w:iCs/>
                <w:lang w:eastAsia="lv-LV"/>
              </w:rPr>
            </w:pPr>
            <w:r w:rsidRPr="007C0484">
              <w:rPr>
                <w:rFonts w:eastAsia="Calibri"/>
                <w:b/>
                <w:bCs/>
                <w:i/>
                <w:iCs/>
                <w:lang w:eastAsia="lv-LV"/>
              </w:rPr>
              <w:t>Bērnu un jauniešu centrs „OLAKS”, Stacijas iela 38,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2</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0D7222" w:rsidRDefault="0002664E" w:rsidP="00E74181">
            <w:pPr>
              <w:ind w:left="720"/>
              <w:jc w:val="right"/>
              <w:rPr>
                <w:rFonts w:eastAsia="Calibri"/>
                <w:b/>
                <w:bCs/>
                <w:i/>
                <w:color w:val="000000"/>
                <w:lang w:eastAsia="lv-LV"/>
              </w:rPr>
            </w:pPr>
            <w:r w:rsidRPr="000D7222">
              <w:rPr>
                <w:rFonts w:eastAsia="Calibri"/>
                <w:b/>
                <w:bCs/>
                <w:i/>
                <w:color w:val="000000"/>
                <w:lang w:eastAsia="lv-LV"/>
              </w:rPr>
              <w:t>9.8.</w:t>
            </w:r>
          </w:p>
        </w:tc>
        <w:tc>
          <w:tcPr>
            <w:tcW w:w="8405" w:type="dxa"/>
            <w:gridSpan w:val="3"/>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sidRPr="000D7222">
              <w:rPr>
                <w:rFonts w:eastAsia="Calibri"/>
                <w:b/>
                <w:i/>
                <w:lang w:eastAsia="lv-LV"/>
              </w:rPr>
              <w:t>Higiēnas centrs, Zemgales iela 31, Olaine (pagrabs)</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ind w:left="720"/>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02664E" w:rsidRPr="007C0484" w:rsidRDefault="0002664E" w:rsidP="00E74181">
            <w:pPr>
              <w:rPr>
                <w:rFonts w:eastAsia="Calibri"/>
                <w:lang w:eastAsia="lv-LV"/>
              </w:rPr>
            </w:pPr>
            <w:r>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E74181">
            <w:pPr>
              <w:jc w:val="center"/>
              <w:rPr>
                <w:rFonts w:eastAsia="Calibri"/>
                <w:lang w:eastAsia="lv-LV"/>
              </w:rPr>
            </w:pPr>
            <w:r>
              <w:rPr>
                <w:rFonts w:eastAsia="Calibri"/>
                <w:lang w:eastAsia="lv-LV"/>
              </w:rPr>
              <w:t>1</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2664E" w:rsidRPr="007C0484" w:rsidRDefault="0002664E" w:rsidP="0002664E">
            <w:pPr>
              <w:numPr>
                <w:ilvl w:val="0"/>
                <w:numId w:val="41"/>
              </w:numPr>
              <w:jc w:val="right"/>
              <w:rPr>
                <w:rFonts w:eastAsia="Calibri"/>
                <w:b/>
                <w:bCs/>
                <w:color w:val="000000"/>
                <w:lang w:eastAsia="lv-LV"/>
              </w:rPr>
            </w:pPr>
          </w:p>
        </w:tc>
        <w:tc>
          <w:tcPr>
            <w:tcW w:w="8405"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02664E" w:rsidRPr="00B751BA" w:rsidRDefault="0002664E" w:rsidP="00E74181">
            <w:pPr>
              <w:rPr>
                <w:rFonts w:eastAsia="Calibri"/>
                <w:lang w:eastAsia="lv-LV"/>
              </w:rPr>
            </w:pPr>
            <w:r w:rsidRPr="00B751BA">
              <w:rPr>
                <w:rFonts w:eastAsia="Calibri"/>
                <w:b/>
                <w:bCs/>
                <w:lang w:eastAsia="lv-LV"/>
              </w:rPr>
              <w:t>Olaines Mūzikas un mākslas skola</w:t>
            </w:r>
            <w:r w:rsidR="00107D15" w:rsidRPr="00B751BA">
              <w:rPr>
                <w:rFonts w:eastAsia="Calibri"/>
                <w:b/>
                <w:bCs/>
                <w:lang w:eastAsia="lv-LV"/>
              </w:rPr>
              <w:t>, Zemgales iela 31, Olaine</w:t>
            </w:r>
          </w:p>
        </w:tc>
      </w:tr>
      <w:tr w:rsidR="0002664E"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02664E" w:rsidRPr="007C0484" w:rsidRDefault="0002664E"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hideMark/>
          </w:tcPr>
          <w:p w:rsidR="0002664E" w:rsidRPr="007C0484" w:rsidRDefault="0002664E" w:rsidP="00E74181">
            <w:pPr>
              <w:rPr>
                <w:rFonts w:eastAsia="Calibri"/>
                <w:lang w:eastAsia="lv-LV"/>
              </w:rPr>
            </w:pPr>
            <w:r w:rsidRPr="007C0484">
              <w:rPr>
                <w:rFonts w:eastAsia="Calibri"/>
                <w:lang w:eastAsia="lv-LV"/>
              </w:rPr>
              <w:t>Dators (ar monitoru)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sidRPr="007C0484">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664E" w:rsidRPr="007C0484" w:rsidRDefault="0002664E" w:rsidP="00E74181">
            <w:pPr>
              <w:jc w:val="center"/>
              <w:rPr>
                <w:rFonts w:eastAsia="Calibri"/>
                <w:lang w:eastAsia="lv-LV"/>
              </w:rPr>
            </w:pPr>
            <w:r>
              <w:rPr>
                <w:rFonts w:eastAsia="Calibri"/>
                <w:lang w:eastAsia="lv-LV"/>
              </w:rPr>
              <w:t>8</w:t>
            </w:r>
          </w:p>
        </w:tc>
      </w:tr>
      <w:tr w:rsidR="00F4682F" w:rsidRPr="007C0484" w:rsidTr="00E74181">
        <w:trPr>
          <w:cantSplit/>
          <w:jc w:val="center"/>
        </w:trPr>
        <w:tc>
          <w:tcPr>
            <w:tcW w:w="1296" w:type="dxa"/>
            <w:tcBorders>
              <w:top w:val="single" w:sz="4" w:space="0" w:color="auto"/>
              <w:left w:val="single" w:sz="4" w:space="0" w:color="auto"/>
              <w:bottom w:val="single" w:sz="4" w:space="0" w:color="auto"/>
              <w:right w:val="single" w:sz="4" w:space="0" w:color="auto"/>
            </w:tcBorders>
            <w:vAlign w:val="bottom"/>
          </w:tcPr>
          <w:p w:rsidR="00F4682F" w:rsidRPr="007C0484" w:rsidRDefault="00F4682F" w:rsidP="0002664E">
            <w:pPr>
              <w:numPr>
                <w:ilvl w:val="2"/>
                <w:numId w:val="41"/>
              </w:numPr>
              <w:jc w:val="right"/>
              <w:rPr>
                <w:rFonts w:eastAsia="Calibri"/>
                <w:bCs/>
                <w:color w:val="000000"/>
                <w:lang w:eastAsia="lv-LV"/>
              </w:rPr>
            </w:pPr>
          </w:p>
        </w:tc>
        <w:tc>
          <w:tcPr>
            <w:tcW w:w="5570" w:type="dxa"/>
            <w:tcBorders>
              <w:top w:val="single" w:sz="4" w:space="0" w:color="auto"/>
              <w:left w:val="single" w:sz="4" w:space="0" w:color="auto"/>
              <w:bottom w:val="single" w:sz="4" w:space="0" w:color="auto"/>
              <w:right w:val="single" w:sz="4" w:space="0" w:color="auto"/>
            </w:tcBorders>
          </w:tcPr>
          <w:p w:rsidR="00F4682F" w:rsidRPr="007C0484" w:rsidRDefault="00F4682F" w:rsidP="00E74181">
            <w:pPr>
              <w:rPr>
                <w:rFonts w:eastAsia="Calibri"/>
                <w:lang w:eastAsia="lv-LV"/>
              </w:rPr>
            </w:pPr>
            <w:r>
              <w:rPr>
                <w:rFonts w:eastAsia="Calibri"/>
                <w:lang w:eastAsia="lv-LV"/>
              </w:rPr>
              <w:t>Portatīvais dators</w:t>
            </w:r>
          </w:p>
        </w:tc>
        <w:tc>
          <w:tcPr>
            <w:tcW w:w="1417" w:type="dxa"/>
            <w:tcBorders>
              <w:top w:val="single" w:sz="4" w:space="0" w:color="auto"/>
              <w:left w:val="single" w:sz="4" w:space="0" w:color="auto"/>
              <w:bottom w:val="single" w:sz="4" w:space="0" w:color="auto"/>
              <w:right w:val="single" w:sz="4" w:space="0" w:color="auto"/>
            </w:tcBorders>
            <w:vAlign w:val="bottom"/>
          </w:tcPr>
          <w:p w:rsidR="00F4682F" w:rsidRPr="007C0484" w:rsidRDefault="00F4682F" w:rsidP="00E74181">
            <w:pPr>
              <w:jc w:val="center"/>
              <w:rPr>
                <w:rFonts w:eastAsia="Calibri"/>
                <w:lang w:eastAsia="lv-LV"/>
              </w:rPr>
            </w:pPr>
            <w:r>
              <w:rPr>
                <w:rFonts w:eastAsia="Calibri"/>
                <w:lang w:eastAsia="lv-LV"/>
              </w:rPr>
              <w:t>gab.</w:t>
            </w:r>
          </w:p>
        </w:tc>
        <w:tc>
          <w:tcPr>
            <w:tcW w:w="1418" w:type="dxa"/>
            <w:tcBorders>
              <w:top w:val="single" w:sz="4" w:space="0" w:color="auto"/>
              <w:left w:val="single" w:sz="4" w:space="0" w:color="auto"/>
              <w:bottom w:val="single" w:sz="4" w:space="0" w:color="auto"/>
              <w:right w:val="single" w:sz="4" w:space="0" w:color="auto"/>
            </w:tcBorders>
            <w:vAlign w:val="bottom"/>
          </w:tcPr>
          <w:p w:rsidR="00F4682F" w:rsidRDefault="00F4682F" w:rsidP="00E74181">
            <w:pPr>
              <w:jc w:val="center"/>
              <w:rPr>
                <w:rFonts w:eastAsia="Calibri"/>
                <w:lang w:eastAsia="lv-LV"/>
              </w:rPr>
            </w:pPr>
            <w:r>
              <w:rPr>
                <w:rFonts w:eastAsia="Calibri"/>
                <w:lang w:eastAsia="lv-LV"/>
              </w:rPr>
              <w:t>1</w:t>
            </w:r>
          </w:p>
        </w:tc>
      </w:tr>
    </w:tbl>
    <w:p w:rsidR="00241AED" w:rsidRDefault="00241AED" w:rsidP="001025F7">
      <w:pPr>
        <w:spacing w:after="60"/>
        <w:ind w:right="323"/>
        <w:rPr>
          <w:rFonts w:eastAsia="Calibri"/>
          <w:b/>
          <w:lang w:eastAsia="lv-LV"/>
        </w:rPr>
      </w:pPr>
    </w:p>
    <w:p w:rsidR="00923566" w:rsidRPr="00C37C55" w:rsidRDefault="002D3461" w:rsidP="009B633F">
      <w:pPr>
        <w:pStyle w:val="Heading6"/>
      </w:pPr>
      <w:bookmarkStart w:id="115" w:name="_Toc419764077"/>
      <w:bookmarkEnd w:id="111"/>
      <w:r>
        <w:t xml:space="preserve"> </w:t>
      </w:r>
      <w:bookmarkStart w:id="116" w:name="_Toc426605503"/>
      <w:r w:rsidR="00923566" w:rsidRPr="00C37C55">
        <w:t>pielikums</w:t>
      </w:r>
      <w:bookmarkEnd w:id="112"/>
      <w:bookmarkEnd w:id="115"/>
      <w:bookmarkEnd w:id="116"/>
    </w:p>
    <w:bookmarkEnd w:id="113"/>
    <w:bookmarkEnd w:id="114"/>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sidR="00162903">
        <w:rPr>
          <w:b/>
        </w:rPr>
        <w:t>6</w:t>
      </w:r>
      <w:r w:rsidRPr="00EE7AD3">
        <w:rPr>
          <w:b/>
        </w:rPr>
        <w:t>/</w:t>
      </w:r>
      <w:r w:rsidR="00162903">
        <w:rPr>
          <w:b/>
        </w:rPr>
        <w:t>55</w:t>
      </w:r>
      <w:r>
        <w:rPr>
          <w:b/>
        </w:rPr>
        <w:t xml:space="preserve"> nolikumam</w:t>
      </w:r>
      <w:bookmarkStart w:id="117" w:name="_Toc419764078"/>
    </w:p>
    <w:p w:rsidR="006C4DED" w:rsidRPr="004A2AE2" w:rsidRDefault="006C4DED" w:rsidP="006C4DED">
      <w:pPr>
        <w:pStyle w:val="Heading1"/>
      </w:pPr>
      <w:bookmarkStart w:id="118" w:name="_Toc426605504"/>
      <w:r w:rsidRPr="004A2AE2">
        <w:t>Pretendenta pieteikums</w:t>
      </w:r>
      <w:bookmarkEnd w:id="117"/>
      <w:bookmarkEnd w:id="118"/>
      <w:r w:rsidRPr="004A2AE2">
        <w:t xml:space="preserve"> </w:t>
      </w:r>
    </w:p>
    <w:p w:rsidR="00162903" w:rsidRDefault="006C4DED" w:rsidP="006C4DED">
      <w:pPr>
        <w:jc w:val="center"/>
        <w:rPr>
          <w:i/>
        </w:rPr>
      </w:pPr>
      <w:bookmarkStart w:id="119" w:name="_Toc143073745"/>
      <w:r w:rsidRPr="00DC6E8E">
        <w:rPr>
          <w:i/>
        </w:rPr>
        <w:t>par piedalīšanos iepirkumā</w:t>
      </w:r>
      <w:r w:rsidR="001025F7" w:rsidRPr="00DC6E8E">
        <w:rPr>
          <w:i/>
        </w:rPr>
        <w:t xml:space="preserve"> </w:t>
      </w:r>
    </w:p>
    <w:p w:rsidR="006C4DED" w:rsidRPr="001262FE" w:rsidRDefault="006C4DED" w:rsidP="006C4DED">
      <w:pPr>
        <w:jc w:val="center"/>
        <w:rPr>
          <w:i/>
        </w:rPr>
      </w:pPr>
      <w:r w:rsidRPr="00DC6E8E">
        <w:rPr>
          <w:b/>
          <w:i/>
        </w:rPr>
        <w:t>“</w:t>
      </w:r>
      <w:r w:rsidR="00B60333" w:rsidRPr="00B60333">
        <w:rPr>
          <w:b/>
          <w:i/>
        </w:rPr>
        <w:t>Informācijas tehnoloģiju profilaktiskā uzraudzība un tehniskā apkope</w:t>
      </w:r>
      <w:r w:rsidRPr="00DC6E8E">
        <w:rPr>
          <w:b/>
          <w:i/>
        </w:rPr>
        <w:t>”</w:t>
      </w:r>
      <w:bookmarkEnd w:id="119"/>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Header"/>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p w:rsidR="006C4DED" w:rsidRPr="00126347" w:rsidRDefault="006C4DED" w:rsidP="005A7FD5">
            <w:pPr>
              <w:pStyle w:val="Header"/>
              <w:jc w:val="both"/>
              <w:rPr>
                <w:bCs/>
                <w:szCs w:val="22"/>
                <w:lang w:val="lv-LV"/>
              </w:rPr>
            </w:pPr>
            <w:r w:rsidRPr="00126347">
              <w:rPr>
                <w:bCs/>
                <w:szCs w:val="22"/>
                <w:lang w:val="lv-LV"/>
              </w:rPr>
              <w:t>Nr.:</w:t>
            </w:r>
          </w:p>
        </w:tc>
        <w:tc>
          <w:tcPr>
            <w:tcW w:w="5192" w:type="dxa"/>
          </w:tcPr>
          <w:p w:rsidR="006C4DED" w:rsidRDefault="006C4DED" w:rsidP="005A7FD5">
            <w:pPr>
              <w:pStyle w:val="Header"/>
              <w:ind w:left="406"/>
              <w:rPr>
                <w:szCs w:val="22"/>
                <w:lang w:val="lv-LV"/>
              </w:rPr>
            </w:pPr>
          </w:p>
          <w:p w:rsidR="006C4DED" w:rsidRPr="00126347" w:rsidRDefault="006C4DED" w:rsidP="005A7FD5">
            <w:pPr>
              <w:pStyle w:val="Header"/>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tc>
        <w:tc>
          <w:tcPr>
            <w:tcW w:w="5192" w:type="dxa"/>
          </w:tcPr>
          <w:p w:rsidR="006C4DED" w:rsidRDefault="006C4DED" w:rsidP="005A7FD5">
            <w:pPr>
              <w:pStyle w:val="Header"/>
              <w:ind w:left="406"/>
              <w:rPr>
                <w:szCs w:val="22"/>
                <w:lang w:val="lv-LV"/>
              </w:rPr>
            </w:pPr>
          </w:p>
        </w:tc>
      </w:tr>
    </w:tbl>
    <w:p w:rsidR="006C4DED" w:rsidRPr="004A2AE2" w:rsidRDefault="006C4DED" w:rsidP="006C4DED">
      <w:pPr>
        <w:pStyle w:val="Header"/>
        <w:jc w:val="both"/>
        <w:rPr>
          <w:sz w:val="22"/>
          <w:szCs w:val="22"/>
          <w:lang w:val="lv-LV"/>
        </w:rPr>
      </w:pPr>
    </w:p>
    <w:p w:rsidR="00DA6348" w:rsidRPr="001025F7" w:rsidRDefault="006C4DED" w:rsidP="00DA6348">
      <w:pPr>
        <w:widowControl w:val="0"/>
        <w:autoSpaceDE w:val="0"/>
        <w:autoSpaceDN w:val="0"/>
        <w:jc w:val="both"/>
        <w:rPr>
          <w:b/>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162903">
        <w:rPr>
          <w:sz w:val="22"/>
          <w:szCs w:val="22"/>
        </w:rPr>
        <w:t xml:space="preserve"> ONP 2016/55</w:t>
      </w:r>
      <w:r w:rsidRPr="004A2AE2">
        <w:rPr>
          <w:sz w:val="22"/>
          <w:szCs w:val="22"/>
        </w:rPr>
        <w:t xml:space="preserve"> „</w:t>
      </w:r>
      <w:r w:rsidR="00B60333" w:rsidRPr="00B60333">
        <w:t>Informācijas tehnoloģiju profilaktiskā uzraudzība un tehniskā apkope</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r w:rsidR="00DA6348">
        <w:rPr>
          <w:b/>
          <w:sz w:val="22"/>
          <w:szCs w:val="22"/>
        </w:rPr>
        <w:t>EUR</w:t>
      </w:r>
      <w:r w:rsidR="00DA6348" w:rsidRPr="000E1988">
        <w:rPr>
          <w:b/>
          <w:sz w:val="22"/>
          <w:szCs w:val="22"/>
        </w:rPr>
        <w:t xml:space="preserve"> _____</w:t>
      </w:r>
      <w:r w:rsidR="00DA6348">
        <w:rPr>
          <w:b/>
          <w:sz w:val="22"/>
          <w:szCs w:val="22"/>
        </w:rPr>
        <w:t>__________</w:t>
      </w:r>
      <w:r w:rsidR="00DA6348" w:rsidRPr="000E1988">
        <w:rPr>
          <w:b/>
          <w:sz w:val="22"/>
          <w:szCs w:val="22"/>
        </w:rPr>
        <w:t xml:space="preserve"> </w:t>
      </w:r>
      <w:r w:rsidR="00DA6348" w:rsidRPr="000E1988">
        <w:rPr>
          <w:i/>
          <w:sz w:val="22"/>
          <w:szCs w:val="22"/>
        </w:rPr>
        <w:t>(summa vārdiem)</w:t>
      </w:r>
      <w:r w:rsidR="00DA6348" w:rsidRPr="000E1988">
        <w:rPr>
          <w:b/>
          <w:sz w:val="22"/>
          <w:szCs w:val="22"/>
        </w:rPr>
        <w:t xml:space="preserve"> </w:t>
      </w:r>
      <w:r w:rsidR="00DA6348" w:rsidRPr="000E1988">
        <w:rPr>
          <w:sz w:val="22"/>
          <w:szCs w:val="22"/>
        </w:rPr>
        <w:t>bez PVN 21%</w:t>
      </w:r>
      <w:r w:rsidR="00DA6348">
        <w:rPr>
          <w:sz w:val="22"/>
          <w:szCs w:val="22"/>
        </w:rPr>
        <w:t>.</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Header"/>
        <w:jc w:val="both"/>
        <w:rPr>
          <w:sz w:val="22"/>
          <w:szCs w:val="22"/>
          <w:lang w:val="lv-LV"/>
        </w:rPr>
      </w:pPr>
    </w:p>
    <w:p w:rsidR="006C4DED" w:rsidRPr="004A2AE2" w:rsidRDefault="00162903" w:rsidP="006C4DED">
      <w:pPr>
        <w:pStyle w:val="Header"/>
        <w:jc w:val="both"/>
        <w:rPr>
          <w:sz w:val="22"/>
          <w:szCs w:val="22"/>
          <w:lang w:val="lv-LV"/>
        </w:rPr>
      </w:pPr>
      <w:r>
        <w:rPr>
          <w:sz w:val="22"/>
          <w:szCs w:val="22"/>
          <w:lang w:val="lv-LV"/>
        </w:rPr>
        <w:t>Pakalpojuma</w:t>
      </w:r>
      <w:r w:rsidR="006C4DED" w:rsidRPr="004A2AE2">
        <w:rPr>
          <w:sz w:val="22"/>
          <w:szCs w:val="22"/>
          <w:lang w:val="lv-LV"/>
        </w:rPr>
        <w:t xml:space="preserve"> izpildei mēs plānojam piesaistīt apakšuzņēmējus ________________ un nodot tiem darbus par summu </w:t>
      </w:r>
      <w:r w:rsidR="006C4DED">
        <w:rPr>
          <w:sz w:val="22"/>
          <w:szCs w:val="22"/>
          <w:lang w:val="lv-LV"/>
        </w:rPr>
        <w:t xml:space="preserve">EUR </w:t>
      </w:r>
      <w:r w:rsidR="006C4DED" w:rsidRPr="004A2AE2">
        <w:rPr>
          <w:sz w:val="22"/>
          <w:szCs w:val="22"/>
          <w:lang w:val="lv-LV"/>
        </w:rPr>
        <w:t xml:space="preserve">___________(vārdiem), kas sastāda ____% no mūsu piedāvātās līguma cenas. </w:t>
      </w:r>
    </w:p>
    <w:p w:rsidR="006C4DED" w:rsidRPr="004A2AE2" w:rsidRDefault="006C4DED" w:rsidP="006C4DED">
      <w:pPr>
        <w:pStyle w:val="Header"/>
        <w:jc w:val="both"/>
        <w:rPr>
          <w:sz w:val="22"/>
          <w:szCs w:val="22"/>
          <w:lang w:val="lv-LV"/>
        </w:rPr>
      </w:pPr>
    </w:p>
    <w:p w:rsidR="00E055F5" w:rsidRPr="000659BD" w:rsidRDefault="00E055F5" w:rsidP="00E055F5">
      <w:pPr>
        <w:pStyle w:val="Header"/>
        <w:jc w:val="both"/>
        <w:rPr>
          <w:sz w:val="22"/>
          <w:szCs w:val="22"/>
          <w:lang w:val="lv-LV"/>
        </w:rPr>
      </w:pPr>
      <w:r>
        <w:rPr>
          <w:sz w:val="22"/>
          <w:szCs w:val="22"/>
          <w:lang w:val="lv-LV"/>
        </w:rPr>
        <w:t>Iesniedzot p</w:t>
      </w:r>
      <w:r w:rsidRPr="000659BD">
        <w:rPr>
          <w:sz w:val="22"/>
          <w:szCs w:val="22"/>
          <w:lang w:val="lv-LV"/>
        </w:rPr>
        <w:t>iedāvājumu, mēs apliecinām, ka:</w:t>
      </w:r>
    </w:p>
    <w:p w:rsidR="00E055F5" w:rsidRPr="000659BD" w:rsidRDefault="00E055F5" w:rsidP="00E055F5">
      <w:pPr>
        <w:pStyle w:val="Header"/>
        <w:numPr>
          <w:ilvl w:val="0"/>
          <w:numId w:val="42"/>
        </w:numPr>
        <w:jc w:val="both"/>
        <w:rPr>
          <w:sz w:val="22"/>
          <w:szCs w:val="22"/>
          <w:lang w:val="lv-LV"/>
        </w:rPr>
      </w:pPr>
      <w:r w:rsidRPr="000659BD">
        <w:rPr>
          <w:sz w:val="22"/>
          <w:szCs w:val="22"/>
          <w:lang w:val="lv-LV"/>
        </w:rPr>
        <w:t>mums ir skaidras un saprotamas mūsu tiesības un pienākumi, Nolikumā noteiktās prasības piedāvājuma sagatavošanai, iepirkuma priekšmets;</w:t>
      </w:r>
    </w:p>
    <w:p w:rsidR="00E055F5" w:rsidRPr="000659BD" w:rsidRDefault="00E055F5" w:rsidP="00E055F5">
      <w:pPr>
        <w:pStyle w:val="Header"/>
        <w:numPr>
          <w:ilvl w:val="0"/>
          <w:numId w:val="42"/>
        </w:numPr>
        <w:jc w:val="both"/>
        <w:rPr>
          <w:sz w:val="22"/>
          <w:szCs w:val="22"/>
          <w:lang w:val="lv-LV"/>
        </w:rPr>
      </w:pPr>
      <w:r w:rsidRPr="000659BD">
        <w:rPr>
          <w:sz w:val="22"/>
          <w:szCs w:val="22"/>
          <w:lang w:val="lv-LV"/>
        </w:rPr>
        <w:t>mēs esam iepazinušies ar Nolikumu, atzīstot to par pareizu un atbilstošu, līdz ar</w:t>
      </w:r>
      <w:r>
        <w:rPr>
          <w:sz w:val="22"/>
          <w:szCs w:val="22"/>
          <w:lang w:val="lv-LV"/>
        </w:rPr>
        <w:t xml:space="preserve"> ko necelsim pretenzijas par to. A</w:t>
      </w:r>
      <w:r w:rsidRPr="000659BD">
        <w:rPr>
          <w:sz w:val="22"/>
          <w:szCs w:val="22"/>
          <w:lang w:val="lv-LV"/>
        </w:rPr>
        <w:t>tzīstam, ka Komisija ir nodrošinājusi mums iespēju bez attaisnojama riska sagatavot un iesniegt piedāvājumu.</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Header"/>
        <w:jc w:val="both"/>
        <w:rPr>
          <w:sz w:val="22"/>
          <w:szCs w:val="22"/>
          <w:lang w:val="lv-LV"/>
        </w:rPr>
      </w:pPr>
    </w:p>
    <w:p w:rsidR="001025F7" w:rsidRPr="004A2AE2" w:rsidRDefault="001025F7" w:rsidP="006C4DED">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Default="006C4DED"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C34F42" w:rsidRPr="004A2AE2" w:rsidRDefault="00C34F42" w:rsidP="005A7FD5">
            <w:pPr>
              <w:pStyle w:val="Header"/>
              <w:jc w:val="both"/>
              <w:rPr>
                <w:sz w:val="22"/>
                <w:szCs w:val="22"/>
                <w:lang w:val="lv-LV"/>
              </w:rPr>
            </w:pPr>
          </w:p>
        </w:tc>
        <w:tc>
          <w:tcPr>
            <w:tcW w:w="6225" w:type="dxa"/>
            <w:tcBorders>
              <w:top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bl>
    <w:p w:rsidR="006C4DED" w:rsidRPr="004A2AE2" w:rsidRDefault="006C4DED" w:rsidP="006C4DED">
      <w:pPr>
        <w:rPr>
          <w:i/>
          <w:sz w:val="22"/>
          <w:szCs w:val="22"/>
        </w:rPr>
      </w:pPr>
    </w:p>
    <w:p w:rsidR="006C4DED" w:rsidRPr="001025F7" w:rsidRDefault="006C4DED" w:rsidP="006C4DED">
      <w:pPr>
        <w:jc w:val="both"/>
        <w:rPr>
          <w:i/>
          <w:sz w:val="18"/>
          <w:szCs w:val="18"/>
        </w:rPr>
      </w:pPr>
      <w:r w:rsidRPr="001025F7">
        <w:rPr>
          <w:i/>
          <w:sz w:val="18"/>
          <w:szCs w:val="18"/>
        </w:rPr>
        <w:t>[Pieteikums ir jāaizpilda ar drukātiem burtiem.</w:t>
      </w:r>
    </w:p>
    <w:p w:rsidR="006C4DED" w:rsidRPr="001025F7" w:rsidRDefault="006C4DED" w:rsidP="006C4DED">
      <w:pPr>
        <w:jc w:val="both"/>
        <w:rPr>
          <w:i/>
          <w:sz w:val="18"/>
          <w:szCs w:val="18"/>
        </w:rPr>
      </w:pPr>
      <w:r w:rsidRPr="001025F7">
        <w:rPr>
          <w:i/>
          <w:sz w:val="18"/>
          <w:szCs w:val="18"/>
        </w:rPr>
        <w:t>Pieteikums ir jāparaksta pretendenta likumiskajam pārstāvim vai viņa pilnvarotai personai (šādā gadījumā obligāti jāpievieno pilnvara).</w:t>
      </w:r>
    </w:p>
    <w:p w:rsidR="006C4DED" w:rsidRPr="001025F7" w:rsidRDefault="006C4DED" w:rsidP="006C4DED">
      <w:pPr>
        <w:jc w:val="both"/>
        <w:rPr>
          <w:i/>
          <w:sz w:val="18"/>
          <w:szCs w:val="18"/>
        </w:rPr>
      </w:pPr>
      <w:r w:rsidRPr="001025F7">
        <w:rPr>
          <w:i/>
          <w:sz w:val="18"/>
          <w:szCs w:val="18"/>
        </w:rPr>
        <w:t>Ja piedāvājumu iesniedz personu grupa</w:t>
      </w:r>
      <w:r w:rsidR="001025F7">
        <w:rPr>
          <w:i/>
          <w:sz w:val="18"/>
          <w:szCs w:val="18"/>
        </w:rPr>
        <w:t xml:space="preserve"> vai personālsabiedrība</w:t>
      </w:r>
      <w:r w:rsidRPr="001025F7">
        <w:rPr>
          <w:i/>
          <w:sz w:val="18"/>
          <w:szCs w:val="18"/>
        </w:rPr>
        <w:t>, šo pieteikumu un pārējos piedāvājuma dokumentus paraksta visas personas, kas ietilpst personu grupā</w:t>
      </w:r>
      <w:r w:rsidR="007B4CC9">
        <w:rPr>
          <w:i/>
          <w:sz w:val="18"/>
          <w:szCs w:val="18"/>
        </w:rPr>
        <w:t xml:space="preserve"> vai personālsabiedrībā</w:t>
      </w:r>
      <w:r w:rsidRPr="001025F7">
        <w:rPr>
          <w:i/>
          <w:sz w:val="18"/>
          <w:szCs w:val="18"/>
        </w:rPr>
        <w:t>. Pieteikumā papildus norāda personu, kas konkursā pārstāv attiecīgo personu grupu</w:t>
      </w:r>
      <w:r w:rsidR="00DC40DD">
        <w:rPr>
          <w:i/>
          <w:sz w:val="18"/>
          <w:szCs w:val="18"/>
        </w:rPr>
        <w:t xml:space="preserve"> vai personālsabiedrību</w:t>
      </w:r>
      <w:r w:rsidRPr="001025F7">
        <w:rPr>
          <w:i/>
          <w:sz w:val="18"/>
          <w:szCs w:val="18"/>
        </w:rPr>
        <w:t xml:space="preserve"> un personas atbildības sadalījumu, kā arī pieteikumam pievieno partneru vienošanos.]</w:t>
      </w:r>
    </w:p>
    <w:p w:rsidR="00923566" w:rsidRPr="009B633F" w:rsidRDefault="00923566" w:rsidP="009B633F">
      <w:pPr>
        <w:pStyle w:val="Heading7"/>
      </w:pPr>
      <w:r w:rsidRPr="00C37C55">
        <w:rPr>
          <w:i/>
        </w:rPr>
        <w:br w:type="page"/>
      </w:r>
      <w:bookmarkStart w:id="120" w:name="_Ref267044983"/>
      <w:bookmarkStart w:id="121" w:name="_Toc419764079"/>
      <w:bookmarkStart w:id="122" w:name="_Toc426605505"/>
      <w:r w:rsidR="00731BCC" w:rsidRPr="009B633F">
        <w:lastRenderedPageBreak/>
        <w:t>2</w:t>
      </w:r>
      <w:r w:rsidR="0032091C" w:rsidRPr="009B633F">
        <w:t>.1.</w:t>
      </w:r>
      <w:r w:rsidR="001961A7">
        <w:t xml:space="preserve"> </w:t>
      </w:r>
      <w:r w:rsidRPr="009B633F">
        <w:t>pielikums</w:t>
      </w:r>
      <w:bookmarkEnd w:id="120"/>
      <w:bookmarkEnd w:id="121"/>
      <w:bookmarkEnd w:id="122"/>
    </w:p>
    <w:p w:rsidR="009A5DD8" w:rsidRPr="00027262" w:rsidRDefault="009A5DD8" w:rsidP="009A5DD8">
      <w:pPr>
        <w:tabs>
          <w:tab w:val="num" w:pos="6300"/>
        </w:tabs>
        <w:ind w:left="6300" w:hanging="540"/>
        <w:jc w:val="right"/>
        <w:rPr>
          <w:b/>
        </w:rPr>
      </w:pPr>
      <w:bookmarkStart w:id="123" w:name="_Toc143073746"/>
      <w:bookmarkStart w:id="124" w:name="_Toc188410777"/>
      <w:bookmarkStart w:id="125" w:name="_Toc267042656"/>
      <w:r w:rsidRPr="002905E1">
        <w:rPr>
          <w:bCs/>
        </w:rPr>
        <w:t>Iepirkuma</w:t>
      </w:r>
      <w:r w:rsidRPr="00EE7AD3">
        <w:rPr>
          <w:b/>
          <w:bCs/>
        </w:rPr>
        <w:t xml:space="preserve"> </w:t>
      </w:r>
      <w:r w:rsidRPr="00EE7AD3">
        <w:rPr>
          <w:b/>
        </w:rPr>
        <w:t>ONP 201</w:t>
      </w:r>
      <w:r w:rsidR="006A6972">
        <w:rPr>
          <w:b/>
        </w:rPr>
        <w:t>6</w:t>
      </w:r>
      <w:r w:rsidRPr="00EE7AD3">
        <w:rPr>
          <w:b/>
        </w:rPr>
        <w:t>/</w:t>
      </w:r>
      <w:r w:rsidR="006A6972">
        <w:rPr>
          <w:b/>
        </w:rPr>
        <w:t>55</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Vispārēja informācija par Pretendentu</w:t>
      </w:r>
      <w:bookmarkEnd w:id="123"/>
      <w:bookmarkEnd w:id="124"/>
      <w:bookmarkEnd w:id="125"/>
    </w:p>
    <w:p w:rsidR="00456203" w:rsidRPr="00456203" w:rsidRDefault="00B8617E" w:rsidP="00456203">
      <w:pPr>
        <w:spacing w:before="120" w:after="120"/>
        <w:jc w:val="center"/>
        <w:rPr>
          <w:b/>
          <w:i/>
        </w:rPr>
      </w:pPr>
      <w:r w:rsidRPr="003E333E">
        <w:rPr>
          <w:b/>
          <w:i/>
        </w:rPr>
        <w:t>Iepirkumam „</w:t>
      </w:r>
      <w:r w:rsidR="00B60333" w:rsidRPr="00B60333">
        <w:rPr>
          <w:b/>
          <w:i/>
        </w:rPr>
        <w:t>Informācijas tehnoloģiju profilaktiskā uzraudzība un tehniskā apkope</w:t>
      </w:r>
      <w:r w:rsidR="001025F7">
        <w:rPr>
          <w:b/>
          <w:i/>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30"/>
        <w:gridCol w:w="7326"/>
      </w:tblGrid>
      <w:tr w:rsidR="00456203" w:rsidRPr="00C37C55" w:rsidTr="00E74181">
        <w:trPr>
          <w:cantSplit/>
        </w:trPr>
        <w:tc>
          <w:tcPr>
            <w:tcW w:w="567" w:type="dxa"/>
          </w:tcPr>
          <w:p w:rsidR="00456203" w:rsidRPr="00C37C55" w:rsidRDefault="00456203" w:rsidP="00E74181">
            <w:pPr>
              <w:jc w:val="both"/>
              <w:rPr>
                <w:b/>
              </w:rPr>
            </w:pPr>
            <w:r w:rsidRPr="00C37C55">
              <w:rPr>
                <w:b/>
              </w:rPr>
              <w:t>1.</w:t>
            </w:r>
          </w:p>
        </w:tc>
        <w:tc>
          <w:tcPr>
            <w:tcW w:w="9356" w:type="dxa"/>
            <w:gridSpan w:val="2"/>
          </w:tcPr>
          <w:p w:rsidR="00456203" w:rsidRPr="00C37C55" w:rsidRDefault="00456203" w:rsidP="00E74181">
            <w:pPr>
              <w:jc w:val="both"/>
              <w:rPr>
                <w:b/>
              </w:rPr>
            </w:pPr>
            <w:r w:rsidRPr="00C37C55">
              <w:rPr>
                <w:b/>
              </w:rPr>
              <w:t>Kompānijas nosaukums:</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sidRPr="00C37C55">
              <w:rPr>
                <w:b/>
              </w:rPr>
              <w:t>2.</w:t>
            </w:r>
          </w:p>
        </w:tc>
        <w:tc>
          <w:tcPr>
            <w:tcW w:w="9356" w:type="dxa"/>
            <w:gridSpan w:val="2"/>
          </w:tcPr>
          <w:p w:rsidR="00456203" w:rsidRPr="00C37C55" w:rsidRDefault="00456203" w:rsidP="00E74181">
            <w:pPr>
              <w:jc w:val="both"/>
              <w:rPr>
                <w:b/>
              </w:rPr>
            </w:pPr>
            <w:r w:rsidRPr="00C37C55">
              <w:rPr>
                <w:b/>
              </w:rPr>
              <w:t>Adrese:</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sidRPr="00C37C55">
              <w:rPr>
                <w:b/>
              </w:rPr>
              <w:t>3.</w:t>
            </w:r>
          </w:p>
        </w:tc>
        <w:tc>
          <w:tcPr>
            <w:tcW w:w="9356" w:type="dxa"/>
            <w:gridSpan w:val="2"/>
          </w:tcPr>
          <w:p w:rsidR="00456203" w:rsidRPr="00C37C55" w:rsidRDefault="00456203" w:rsidP="00E74181">
            <w:pPr>
              <w:jc w:val="both"/>
              <w:rPr>
                <w:b/>
              </w:rPr>
            </w:pPr>
            <w:r w:rsidRPr="00C37C55">
              <w:rPr>
                <w:b/>
              </w:rPr>
              <w:t>Kontaktpersona :</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sidRPr="00C37C55">
              <w:rPr>
                <w:b/>
              </w:rPr>
              <w:t>4.</w:t>
            </w:r>
          </w:p>
        </w:tc>
        <w:tc>
          <w:tcPr>
            <w:tcW w:w="9356" w:type="dxa"/>
            <w:gridSpan w:val="2"/>
          </w:tcPr>
          <w:p w:rsidR="00456203" w:rsidRPr="00C37C55" w:rsidRDefault="00456203" w:rsidP="00E74181">
            <w:pPr>
              <w:jc w:val="both"/>
              <w:rPr>
                <w:b/>
              </w:rPr>
            </w:pPr>
            <w:r w:rsidRPr="00C37C55">
              <w:rPr>
                <w:b/>
              </w:rPr>
              <w:t>Telefons:</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sidRPr="00C37C55">
              <w:rPr>
                <w:b/>
              </w:rPr>
              <w:t>5.</w:t>
            </w:r>
          </w:p>
        </w:tc>
        <w:tc>
          <w:tcPr>
            <w:tcW w:w="9356" w:type="dxa"/>
            <w:gridSpan w:val="2"/>
          </w:tcPr>
          <w:p w:rsidR="00456203" w:rsidRPr="00C37C55" w:rsidRDefault="00456203" w:rsidP="00E74181">
            <w:pPr>
              <w:jc w:val="both"/>
              <w:rPr>
                <w:b/>
              </w:rPr>
            </w:pPr>
            <w:r w:rsidRPr="00C37C55">
              <w:rPr>
                <w:b/>
              </w:rPr>
              <w:t>Fax:</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sidRPr="00C37C55">
              <w:rPr>
                <w:b/>
              </w:rPr>
              <w:t>6.</w:t>
            </w:r>
          </w:p>
        </w:tc>
        <w:tc>
          <w:tcPr>
            <w:tcW w:w="9356" w:type="dxa"/>
            <w:gridSpan w:val="2"/>
          </w:tcPr>
          <w:p w:rsidR="00456203" w:rsidRPr="00C37C55" w:rsidRDefault="00456203" w:rsidP="00E74181">
            <w:pPr>
              <w:jc w:val="both"/>
              <w:rPr>
                <w:b/>
              </w:rPr>
            </w:pPr>
            <w:r w:rsidRPr="00C37C55">
              <w:rPr>
                <w:b/>
              </w:rPr>
              <w:t>E-</w:t>
            </w:r>
            <w:r>
              <w:rPr>
                <w:b/>
              </w:rPr>
              <w:t>pasts</w:t>
            </w:r>
            <w:r w:rsidRPr="00C37C55">
              <w:rPr>
                <w:b/>
              </w:rPr>
              <w:t>:</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7.</w:t>
            </w:r>
          </w:p>
        </w:tc>
        <w:tc>
          <w:tcPr>
            <w:tcW w:w="9356" w:type="dxa"/>
            <w:gridSpan w:val="2"/>
          </w:tcPr>
          <w:p w:rsidR="00456203" w:rsidRDefault="00456203" w:rsidP="00E74181">
            <w:pPr>
              <w:jc w:val="both"/>
              <w:rPr>
                <w:b/>
              </w:rPr>
            </w:pPr>
            <w:r>
              <w:rPr>
                <w:b/>
              </w:rPr>
              <w:t>Mājas lapas adrese:</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8</w:t>
            </w:r>
            <w:r w:rsidRPr="00C37C55">
              <w:rPr>
                <w:b/>
              </w:rPr>
              <w:t>.</w:t>
            </w:r>
          </w:p>
        </w:tc>
        <w:tc>
          <w:tcPr>
            <w:tcW w:w="9356" w:type="dxa"/>
            <w:gridSpan w:val="2"/>
          </w:tcPr>
          <w:p w:rsidR="00456203" w:rsidRDefault="00456203" w:rsidP="00E74181">
            <w:pPr>
              <w:jc w:val="both"/>
              <w:rPr>
                <w:b/>
              </w:rPr>
            </w:pPr>
            <w:r>
              <w:rPr>
                <w:b/>
              </w:rPr>
              <w:t>Reģistrācijas Nr.:</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9</w:t>
            </w:r>
            <w:r w:rsidRPr="00C37C55">
              <w:rPr>
                <w:b/>
              </w:rPr>
              <w:t>.</w:t>
            </w:r>
          </w:p>
        </w:tc>
        <w:tc>
          <w:tcPr>
            <w:tcW w:w="9356" w:type="dxa"/>
            <w:gridSpan w:val="2"/>
          </w:tcPr>
          <w:p w:rsidR="00456203" w:rsidRPr="00C37C55" w:rsidRDefault="00456203" w:rsidP="00E74181">
            <w:pPr>
              <w:jc w:val="both"/>
              <w:rPr>
                <w:b/>
              </w:rPr>
            </w:pPr>
            <w:r w:rsidRPr="00C37C55">
              <w:rPr>
                <w:b/>
              </w:rPr>
              <w:t>Reģistrācijas vieta:</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10</w:t>
            </w:r>
            <w:r w:rsidRPr="00C37C55">
              <w:rPr>
                <w:b/>
              </w:rPr>
              <w:t>.</w:t>
            </w:r>
          </w:p>
        </w:tc>
        <w:tc>
          <w:tcPr>
            <w:tcW w:w="9356" w:type="dxa"/>
            <w:gridSpan w:val="2"/>
          </w:tcPr>
          <w:p w:rsidR="00456203" w:rsidRPr="00C37C55" w:rsidRDefault="00456203" w:rsidP="00E74181">
            <w:pPr>
              <w:jc w:val="both"/>
              <w:rPr>
                <w:b/>
              </w:rPr>
            </w:pPr>
            <w:r w:rsidRPr="00C37C55">
              <w:rPr>
                <w:b/>
              </w:rPr>
              <w:t>Reģistrācijas gads:</w:t>
            </w: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11</w:t>
            </w:r>
            <w:r w:rsidRPr="00C37C55">
              <w:rPr>
                <w:b/>
              </w:rPr>
              <w:t>.</w:t>
            </w:r>
          </w:p>
        </w:tc>
        <w:tc>
          <w:tcPr>
            <w:tcW w:w="9356" w:type="dxa"/>
            <w:gridSpan w:val="2"/>
          </w:tcPr>
          <w:p w:rsidR="00456203" w:rsidRPr="00C37C55" w:rsidRDefault="00456203" w:rsidP="00E74181">
            <w:pPr>
              <w:jc w:val="both"/>
              <w:rPr>
                <w:b/>
              </w:rPr>
            </w:pPr>
            <w:r w:rsidRPr="00C37C55">
              <w:rPr>
                <w:b/>
              </w:rPr>
              <w:t>Nodarbināto skaits:</w:t>
            </w:r>
          </w:p>
          <w:p w:rsidR="00456203" w:rsidRPr="00C37C55" w:rsidRDefault="00456203" w:rsidP="00E74181">
            <w:pPr>
              <w:jc w:val="both"/>
              <w:rPr>
                <w:b/>
              </w:rPr>
            </w:pPr>
          </w:p>
        </w:tc>
      </w:tr>
      <w:tr w:rsidR="00456203" w:rsidRPr="00C37C55" w:rsidTr="00E74181">
        <w:trPr>
          <w:cantSplit/>
          <w:trHeight w:val="1030"/>
        </w:trPr>
        <w:tc>
          <w:tcPr>
            <w:tcW w:w="567" w:type="dxa"/>
          </w:tcPr>
          <w:p w:rsidR="00456203" w:rsidRPr="00C37C55" w:rsidRDefault="00456203" w:rsidP="00E74181">
            <w:pPr>
              <w:jc w:val="both"/>
              <w:rPr>
                <w:b/>
              </w:rPr>
            </w:pPr>
            <w:r>
              <w:rPr>
                <w:b/>
              </w:rPr>
              <w:t>12</w:t>
            </w:r>
            <w:r w:rsidRPr="00C37C55">
              <w:rPr>
                <w:b/>
              </w:rPr>
              <w:t xml:space="preserve">. </w:t>
            </w:r>
          </w:p>
        </w:tc>
        <w:tc>
          <w:tcPr>
            <w:tcW w:w="9356" w:type="dxa"/>
            <w:gridSpan w:val="2"/>
          </w:tcPr>
          <w:p w:rsidR="00456203" w:rsidRPr="00C37C55" w:rsidRDefault="00456203" w:rsidP="00E74181">
            <w:pPr>
              <w:jc w:val="both"/>
              <w:rPr>
                <w:b/>
              </w:rPr>
            </w:pPr>
            <w:r w:rsidRPr="00C37C55">
              <w:rPr>
                <w:b/>
              </w:rPr>
              <w:t>Kompānijas darbības sfēra (īss apraksts):</w:t>
            </w:r>
          </w:p>
          <w:p w:rsidR="00456203" w:rsidRPr="00C37C55" w:rsidRDefault="00456203" w:rsidP="00E74181">
            <w:pPr>
              <w:jc w:val="both"/>
              <w:rPr>
                <w:b/>
              </w:rPr>
            </w:pPr>
          </w:p>
          <w:p w:rsidR="00456203" w:rsidRPr="00C37C55" w:rsidRDefault="00456203" w:rsidP="00E74181">
            <w:pPr>
              <w:jc w:val="both"/>
              <w:rPr>
                <w:b/>
              </w:rPr>
            </w:pPr>
          </w:p>
        </w:tc>
      </w:tr>
      <w:tr w:rsidR="00456203" w:rsidRPr="00C37C55" w:rsidTr="00E74181">
        <w:trPr>
          <w:cantSplit/>
        </w:trPr>
        <w:tc>
          <w:tcPr>
            <w:tcW w:w="567" w:type="dxa"/>
          </w:tcPr>
          <w:p w:rsidR="00456203" w:rsidRPr="00C37C55" w:rsidRDefault="00456203" w:rsidP="00E74181">
            <w:pPr>
              <w:jc w:val="both"/>
              <w:rPr>
                <w:b/>
              </w:rPr>
            </w:pPr>
            <w:r>
              <w:rPr>
                <w:b/>
              </w:rPr>
              <w:t>13.</w:t>
            </w:r>
          </w:p>
        </w:tc>
        <w:tc>
          <w:tcPr>
            <w:tcW w:w="9356" w:type="dxa"/>
            <w:gridSpan w:val="2"/>
          </w:tcPr>
          <w:p w:rsidR="00456203" w:rsidRPr="00C37C55" w:rsidRDefault="00456203" w:rsidP="00E74181">
            <w:pPr>
              <w:jc w:val="both"/>
              <w:rPr>
                <w:b/>
              </w:rPr>
            </w:pPr>
            <w:r w:rsidRPr="00C37C55">
              <w:rPr>
                <w:b/>
              </w:rPr>
              <w:t>Finanšu rekvizīti:</w:t>
            </w:r>
          </w:p>
          <w:p w:rsidR="00456203" w:rsidRPr="00C37C55" w:rsidRDefault="00456203" w:rsidP="00E74181">
            <w:pPr>
              <w:jc w:val="both"/>
              <w:rPr>
                <w:b/>
              </w:rPr>
            </w:pPr>
          </w:p>
        </w:tc>
      </w:tr>
      <w:tr w:rsidR="00456203" w:rsidRPr="00C37C55" w:rsidTr="00E74181">
        <w:tblPrEx>
          <w:tblCellMar>
            <w:left w:w="108" w:type="dxa"/>
            <w:right w:w="108" w:type="dxa"/>
          </w:tblCellMar>
        </w:tblPrEx>
        <w:tc>
          <w:tcPr>
            <w:tcW w:w="2597" w:type="dxa"/>
            <w:gridSpan w:val="2"/>
          </w:tcPr>
          <w:p w:rsidR="00456203" w:rsidRPr="00C37C55" w:rsidRDefault="00456203" w:rsidP="00E74181">
            <w:pPr>
              <w:jc w:val="both"/>
              <w:rPr>
                <w:b/>
              </w:rPr>
            </w:pPr>
            <w:r w:rsidRPr="00C37C55">
              <w:rPr>
                <w:b/>
              </w:rPr>
              <w:t>Bankas nosaukums:</w:t>
            </w:r>
          </w:p>
        </w:tc>
        <w:tc>
          <w:tcPr>
            <w:tcW w:w="7326" w:type="dxa"/>
          </w:tcPr>
          <w:p w:rsidR="00456203" w:rsidRPr="00C37C55" w:rsidRDefault="00456203" w:rsidP="00E74181">
            <w:pPr>
              <w:jc w:val="both"/>
              <w:rPr>
                <w:b/>
              </w:rPr>
            </w:pPr>
          </w:p>
          <w:p w:rsidR="00456203" w:rsidRPr="00C37C55" w:rsidRDefault="00456203" w:rsidP="00E74181">
            <w:pPr>
              <w:jc w:val="both"/>
              <w:rPr>
                <w:b/>
              </w:rPr>
            </w:pPr>
          </w:p>
        </w:tc>
      </w:tr>
      <w:tr w:rsidR="00456203" w:rsidRPr="00C37C55" w:rsidTr="00E74181">
        <w:tblPrEx>
          <w:tblCellMar>
            <w:left w:w="108" w:type="dxa"/>
            <w:right w:w="108" w:type="dxa"/>
          </w:tblCellMar>
        </w:tblPrEx>
        <w:tc>
          <w:tcPr>
            <w:tcW w:w="2597" w:type="dxa"/>
            <w:gridSpan w:val="2"/>
          </w:tcPr>
          <w:p w:rsidR="00456203" w:rsidRPr="00C37C55" w:rsidRDefault="00456203" w:rsidP="00E74181">
            <w:pPr>
              <w:jc w:val="both"/>
              <w:rPr>
                <w:b/>
              </w:rPr>
            </w:pPr>
            <w:r w:rsidRPr="00C37C55">
              <w:rPr>
                <w:b/>
              </w:rPr>
              <w:t>Bankas kods:</w:t>
            </w:r>
          </w:p>
          <w:p w:rsidR="00456203" w:rsidRPr="00C37C55" w:rsidRDefault="00456203" w:rsidP="00E74181">
            <w:pPr>
              <w:jc w:val="both"/>
              <w:rPr>
                <w:b/>
              </w:rPr>
            </w:pPr>
          </w:p>
        </w:tc>
        <w:tc>
          <w:tcPr>
            <w:tcW w:w="7326" w:type="dxa"/>
          </w:tcPr>
          <w:p w:rsidR="00456203" w:rsidRPr="00C37C55" w:rsidRDefault="00456203" w:rsidP="00E74181">
            <w:pPr>
              <w:jc w:val="both"/>
              <w:rPr>
                <w:b/>
              </w:rPr>
            </w:pPr>
          </w:p>
        </w:tc>
      </w:tr>
      <w:tr w:rsidR="00456203" w:rsidRPr="00C37C55" w:rsidTr="00E74181">
        <w:tblPrEx>
          <w:tblCellMar>
            <w:left w:w="108" w:type="dxa"/>
            <w:right w:w="108" w:type="dxa"/>
          </w:tblCellMar>
        </w:tblPrEx>
        <w:tc>
          <w:tcPr>
            <w:tcW w:w="2597" w:type="dxa"/>
            <w:gridSpan w:val="2"/>
          </w:tcPr>
          <w:p w:rsidR="00456203" w:rsidRPr="00C37C55" w:rsidRDefault="00456203" w:rsidP="00E74181">
            <w:pPr>
              <w:jc w:val="both"/>
              <w:rPr>
                <w:b/>
              </w:rPr>
            </w:pPr>
            <w:r w:rsidRPr="00C37C55">
              <w:rPr>
                <w:b/>
              </w:rPr>
              <w:t>Konta numurs:</w:t>
            </w:r>
          </w:p>
          <w:p w:rsidR="00456203" w:rsidRPr="00C37C55" w:rsidRDefault="00456203" w:rsidP="00E74181">
            <w:pPr>
              <w:jc w:val="both"/>
              <w:rPr>
                <w:b/>
              </w:rPr>
            </w:pPr>
          </w:p>
        </w:tc>
        <w:tc>
          <w:tcPr>
            <w:tcW w:w="7326" w:type="dxa"/>
          </w:tcPr>
          <w:p w:rsidR="00456203" w:rsidRPr="00C37C55" w:rsidRDefault="00456203" w:rsidP="00E74181">
            <w:pPr>
              <w:jc w:val="both"/>
              <w:rPr>
                <w:b/>
              </w:rPr>
            </w:pPr>
          </w:p>
        </w:tc>
      </w:tr>
      <w:tr w:rsidR="00456203" w:rsidRPr="00C37C55" w:rsidTr="00E74181">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r w:rsidRPr="00C37C55">
              <w:rPr>
                <w:b/>
              </w:rPr>
              <w:t>Pretendenta nosaukums:</w:t>
            </w:r>
          </w:p>
        </w:tc>
        <w:tc>
          <w:tcPr>
            <w:tcW w:w="7326" w:type="dxa"/>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p>
        </w:tc>
      </w:tr>
      <w:tr w:rsidR="00456203" w:rsidRPr="00C37C55" w:rsidTr="00E74181">
        <w:tblPrEx>
          <w:tblCellMar>
            <w:left w:w="108" w:type="dxa"/>
            <w:right w:w="108" w:type="dxa"/>
          </w:tblCellMar>
        </w:tblPrEx>
        <w:trPr>
          <w:trHeight w:val="485"/>
        </w:trPr>
        <w:tc>
          <w:tcPr>
            <w:tcW w:w="2597" w:type="dxa"/>
            <w:gridSpan w:val="2"/>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r w:rsidRPr="00C37C55">
              <w:rPr>
                <w:b/>
              </w:rPr>
              <w:t>Adrese:</w:t>
            </w:r>
          </w:p>
        </w:tc>
        <w:tc>
          <w:tcPr>
            <w:tcW w:w="7326" w:type="dxa"/>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p>
        </w:tc>
      </w:tr>
      <w:tr w:rsidR="00456203" w:rsidRPr="00C37C55" w:rsidTr="00E74181">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456203" w:rsidRPr="00C37C55" w:rsidRDefault="00456203" w:rsidP="00E74181">
            <w:pPr>
              <w:jc w:val="both"/>
              <w:rPr>
                <w:b/>
              </w:rPr>
            </w:pPr>
            <w:r w:rsidRPr="00C37C55">
              <w:rPr>
                <w:b/>
              </w:rPr>
              <w:t>Pilnvarotās personas vārds, uzvārds, amats:</w:t>
            </w:r>
          </w:p>
        </w:tc>
        <w:tc>
          <w:tcPr>
            <w:tcW w:w="7326" w:type="dxa"/>
            <w:tcBorders>
              <w:top w:val="single" w:sz="4" w:space="0" w:color="auto"/>
              <w:left w:val="single" w:sz="4" w:space="0" w:color="auto"/>
              <w:bottom w:val="single" w:sz="4" w:space="0" w:color="auto"/>
              <w:right w:val="single" w:sz="4" w:space="0" w:color="auto"/>
            </w:tcBorders>
          </w:tcPr>
          <w:p w:rsidR="00456203" w:rsidRPr="00C37C55" w:rsidRDefault="00456203" w:rsidP="00E74181">
            <w:pPr>
              <w:jc w:val="both"/>
              <w:rPr>
                <w:b/>
              </w:rPr>
            </w:pPr>
          </w:p>
        </w:tc>
      </w:tr>
      <w:tr w:rsidR="00456203" w:rsidRPr="00C37C55" w:rsidTr="00E74181">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r w:rsidRPr="00C37C55">
              <w:rPr>
                <w:b/>
              </w:rPr>
              <w:t>Pilnvarotās personas paraksts:</w:t>
            </w:r>
          </w:p>
        </w:tc>
        <w:tc>
          <w:tcPr>
            <w:tcW w:w="7326" w:type="dxa"/>
            <w:tcBorders>
              <w:top w:val="single" w:sz="4" w:space="0" w:color="auto"/>
              <w:left w:val="single" w:sz="4" w:space="0" w:color="auto"/>
              <w:bottom w:val="single" w:sz="4" w:space="0" w:color="auto"/>
              <w:right w:val="single" w:sz="4" w:space="0" w:color="auto"/>
            </w:tcBorders>
          </w:tcPr>
          <w:p w:rsidR="00456203" w:rsidRPr="00C37C55" w:rsidRDefault="00456203" w:rsidP="00E74181">
            <w:pPr>
              <w:rPr>
                <w:b/>
              </w:rPr>
            </w:pPr>
          </w:p>
        </w:tc>
      </w:tr>
    </w:tbl>
    <w:p w:rsidR="00456203" w:rsidRDefault="00456203" w:rsidP="00456203">
      <w:pPr>
        <w:jc w:val="both"/>
        <w:rPr>
          <w:i/>
          <w:sz w:val="20"/>
          <w:szCs w:val="20"/>
        </w:rPr>
      </w:pPr>
    </w:p>
    <w:p w:rsidR="00456203" w:rsidRPr="00E13F85" w:rsidRDefault="00456203" w:rsidP="00456203">
      <w:pPr>
        <w:jc w:val="both"/>
        <w:rPr>
          <w:i/>
          <w:sz w:val="18"/>
          <w:szCs w:val="18"/>
        </w:rPr>
      </w:pPr>
      <w:r w:rsidRPr="00E13F85">
        <w:rPr>
          <w:i/>
          <w:sz w:val="18"/>
          <w:szCs w:val="18"/>
        </w:rPr>
        <w:t>[Ja piedāvājumu iesniedz personu grupa</w:t>
      </w:r>
      <w:r>
        <w:rPr>
          <w:i/>
          <w:sz w:val="18"/>
          <w:szCs w:val="18"/>
        </w:rPr>
        <w:t xml:space="preserve"> vai personālsabiedrība</w:t>
      </w:r>
      <w:r w:rsidRPr="00E13F85">
        <w:rPr>
          <w:i/>
          <w:sz w:val="18"/>
          <w:szCs w:val="18"/>
        </w:rPr>
        <w:t>, šo pielikumu aizpilda par katru personu, kā personu grupas dalībnieku, atsevišķi].</w:t>
      </w:r>
    </w:p>
    <w:p w:rsidR="00923566" w:rsidRPr="00C37C55" w:rsidRDefault="00923566" w:rsidP="00923566">
      <w:pPr>
        <w:spacing w:before="120" w:after="120"/>
        <w:sectPr w:rsidR="00923566" w:rsidRPr="00C37C55" w:rsidSect="0025573C">
          <w:type w:val="nextColumn"/>
          <w:pgSz w:w="11906" w:h="16838" w:code="9"/>
          <w:pgMar w:top="1134" w:right="851" w:bottom="1134" w:left="1134" w:header="709" w:footer="709" w:gutter="0"/>
          <w:cols w:space="708"/>
          <w:docGrid w:linePitch="360"/>
        </w:sectPr>
      </w:pPr>
    </w:p>
    <w:p w:rsidR="00923566" w:rsidRPr="00C37C55" w:rsidRDefault="00731BCC" w:rsidP="009B633F">
      <w:pPr>
        <w:pStyle w:val="Heading7"/>
      </w:pPr>
      <w:bookmarkStart w:id="126" w:name="_Ref267044986"/>
      <w:bookmarkStart w:id="127" w:name="_Toc419764080"/>
      <w:bookmarkStart w:id="128" w:name="_Toc426605506"/>
      <w:r>
        <w:lastRenderedPageBreak/>
        <w:t>2</w:t>
      </w:r>
      <w:r w:rsidR="0032091C">
        <w:t>.2.</w:t>
      </w:r>
      <w:r w:rsidR="001961A7">
        <w:t xml:space="preserve"> </w:t>
      </w:r>
      <w:r w:rsidR="00923566" w:rsidRPr="00C37C55">
        <w:t>pielikums</w:t>
      </w:r>
      <w:bookmarkEnd w:id="126"/>
      <w:bookmarkEnd w:id="127"/>
      <w:bookmarkEnd w:id="128"/>
    </w:p>
    <w:p w:rsidR="009A5DD8" w:rsidRPr="00027262" w:rsidRDefault="009A5DD8" w:rsidP="009A5DD8">
      <w:pPr>
        <w:tabs>
          <w:tab w:val="num" w:pos="6300"/>
        </w:tabs>
        <w:ind w:left="6300" w:hanging="540"/>
        <w:jc w:val="right"/>
        <w:rPr>
          <w:b/>
        </w:rPr>
      </w:pPr>
      <w:bookmarkStart w:id="129" w:name="_Toc194316809"/>
      <w:bookmarkStart w:id="130" w:name="_Toc194398998"/>
      <w:bookmarkStart w:id="131" w:name="_Toc267042657"/>
      <w:r w:rsidRPr="002905E1">
        <w:rPr>
          <w:bCs/>
        </w:rPr>
        <w:t>Iepirkuma</w:t>
      </w:r>
      <w:r w:rsidRPr="00EE7AD3">
        <w:rPr>
          <w:b/>
          <w:bCs/>
        </w:rPr>
        <w:t xml:space="preserve"> </w:t>
      </w:r>
      <w:r w:rsidRPr="00EE7AD3">
        <w:rPr>
          <w:b/>
        </w:rPr>
        <w:t>ONP 201</w:t>
      </w:r>
      <w:r w:rsidR="002153B8">
        <w:rPr>
          <w:b/>
        </w:rPr>
        <w:t>6</w:t>
      </w:r>
      <w:r w:rsidRPr="00EE7AD3">
        <w:rPr>
          <w:b/>
        </w:rPr>
        <w:t>/</w:t>
      </w:r>
      <w:r w:rsidR="002153B8">
        <w:rPr>
          <w:b/>
        </w:rPr>
        <w:t>55</w:t>
      </w:r>
      <w:r>
        <w:rPr>
          <w:b/>
        </w:rPr>
        <w:t xml:space="preserve"> nolikumam</w:t>
      </w:r>
    </w:p>
    <w:p w:rsidR="001025F7" w:rsidRDefault="001025F7" w:rsidP="00B8617E">
      <w:pPr>
        <w:spacing w:before="120"/>
        <w:jc w:val="center"/>
        <w:rPr>
          <w:b/>
          <w:sz w:val="28"/>
          <w:szCs w:val="28"/>
        </w:rPr>
      </w:pPr>
    </w:p>
    <w:p w:rsidR="00923566" w:rsidRPr="00B8617E" w:rsidRDefault="00923566" w:rsidP="00B8617E">
      <w:pPr>
        <w:spacing w:before="120"/>
        <w:jc w:val="center"/>
        <w:rPr>
          <w:b/>
          <w:sz w:val="28"/>
          <w:szCs w:val="28"/>
        </w:rPr>
      </w:pPr>
      <w:r w:rsidRPr="00B8617E">
        <w:rPr>
          <w:b/>
          <w:sz w:val="28"/>
          <w:szCs w:val="28"/>
        </w:rPr>
        <w:t xml:space="preserve">Informācija par </w:t>
      </w:r>
      <w:r w:rsidR="005531F3">
        <w:rPr>
          <w:b/>
          <w:sz w:val="28"/>
          <w:szCs w:val="28"/>
        </w:rPr>
        <w:t>P</w:t>
      </w:r>
      <w:r w:rsidRPr="00B8617E">
        <w:rPr>
          <w:b/>
          <w:sz w:val="28"/>
          <w:szCs w:val="28"/>
        </w:rPr>
        <w:t>retendenta personu grupā ietilpstošiem partneriem un apakšuzņēmējiem</w:t>
      </w:r>
      <w:bookmarkEnd w:id="129"/>
      <w:bookmarkEnd w:id="130"/>
      <w:bookmarkEnd w:id="131"/>
    </w:p>
    <w:p w:rsidR="00B8617E" w:rsidRPr="003E333E" w:rsidRDefault="00B8617E" w:rsidP="00B60333">
      <w:pPr>
        <w:spacing w:before="120" w:after="120"/>
        <w:jc w:val="center"/>
        <w:rPr>
          <w:b/>
          <w:i/>
        </w:rPr>
      </w:pPr>
      <w:r w:rsidRPr="003E333E">
        <w:rPr>
          <w:b/>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BodyText"/>
              <w:spacing w:before="120" w:after="120"/>
              <w:jc w:val="center"/>
              <w:rPr>
                <w:b/>
              </w:rPr>
            </w:pPr>
            <w:r w:rsidRPr="00C37C55">
              <w:rPr>
                <w:b/>
              </w:rPr>
              <w:t>Nosaukums</w:t>
            </w:r>
          </w:p>
        </w:tc>
        <w:tc>
          <w:tcPr>
            <w:tcW w:w="2520" w:type="dxa"/>
            <w:vAlign w:val="center"/>
          </w:tcPr>
          <w:p w:rsidR="00923566" w:rsidRPr="00C37C55" w:rsidRDefault="00923566" w:rsidP="00AA2A8F">
            <w:pPr>
              <w:pStyle w:val="BodyText"/>
              <w:spacing w:before="120" w:after="120"/>
              <w:jc w:val="center"/>
              <w:rPr>
                <w:b/>
              </w:rPr>
            </w:pPr>
            <w:r w:rsidRPr="00C37C55">
              <w:rPr>
                <w:b/>
              </w:rPr>
              <w:t>Statuss piedāvājumā</w:t>
            </w:r>
          </w:p>
        </w:tc>
        <w:tc>
          <w:tcPr>
            <w:tcW w:w="2267" w:type="dxa"/>
            <w:vAlign w:val="center"/>
          </w:tcPr>
          <w:p w:rsidR="00923566" w:rsidRPr="00C37C55" w:rsidRDefault="00923566" w:rsidP="00AA2A8F">
            <w:pPr>
              <w:pStyle w:val="BodyText"/>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BodyText"/>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BodyText"/>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Header"/>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32" w:name="_Ref267045051"/>
      <w:bookmarkStart w:id="133" w:name="_Toc419764081"/>
      <w:r>
        <w:lastRenderedPageBreak/>
        <w:t xml:space="preserve"> </w:t>
      </w:r>
      <w:bookmarkStart w:id="134" w:name="_Toc426605507"/>
      <w:r w:rsidR="00923566" w:rsidRPr="00C37C55">
        <w:t>pielikums</w:t>
      </w:r>
      <w:bookmarkEnd w:id="132"/>
      <w:bookmarkEnd w:id="133"/>
      <w:bookmarkEnd w:id="134"/>
    </w:p>
    <w:p w:rsidR="009A5DD8" w:rsidRPr="00027262" w:rsidRDefault="009A5DD8" w:rsidP="009A5DD8">
      <w:pPr>
        <w:tabs>
          <w:tab w:val="num" w:pos="6300"/>
        </w:tabs>
        <w:ind w:left="6300" w:hanging="540"/>
        <w:jc w:val="right"/>
        <w:rPr>
          <w:b/>
        </w:rPr>
      </w:pPr>
      <w:bookmarkStart w:id="135" w:name="_Toc143073748"/>
      <w:bookmarkStart w:id="136" w:name="_Toc188410779"/>
      <w:bookmarkStart w:id="137" w:name="_Toc267042659"/>
      <w:r w:rsidRPr="002905E1">
        <w:rPr>
          <w:bCs/>
        </w:rPr>
        <w:t>Iepirkuma</w:t>
      </w:r>
      <w:r w:rsidRPr="00EE7AD3">
        <w:rPr>
          <w:b/>
          <w:bCs/>
        </w:rPr>
        <w:t xml:space="preserve"> </w:t>
      </w:r>
      <w:r w:rsidRPr="00EE7AD3">
        <w:rPr>
          <w:b/>
        </w:rPr>
        <w:t>ONP 201</w:t>
      </w:r>
      <w:r w:rsidR="00EE311F">
        <w:rPr>
          <w:b/>
        </w:rPr>
        <w:t>6</w:t>
      </w:r>
      <w:r w:rsidRPr="00EE7AD3">
        <w:rPr>
          <w:b/>
        </w:rPr>
        <w:t>/</w:t>
      </w:r>
      <w:r w:rsidR="00EE311F">
        <w:rPr>
          <w:b/>
        </w:rPr>
        <w:t>55</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 xml:space="preserve">Informācija par </w:t>
      </w:r>
      <w:r w:rsidR="006C4DED">
        <w:rPr>
          <w:b/>
          <w:sz w:val="28"/>
          <w:szCs w:val="28"/>
        </w:rPr>
        <w:t>P</w:t>
      </w:r>
      <w:r w:rsidRPr="00B8617E">
        <w:rPr>
          <w:b/>
          <w:sz w:val="28"/>
          <w:szCs w:val="28"/>
        </w:rPr>
        <w:t>retendenta pieredzi</w:t>
      </w:r>
      <w:bookmarkEnd w:id="135"/>
      <w:bookmarkEnd w:id="136"/>
      <w:bookmarkEnd w:id="137"/>
    </w:p>
    <w:p w:rsidR="00DA6348" w:rsidRDefault="00B8617E"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tbl>
      <w:tblPr>
        <w:tblW w:w="14699"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525"/>
        <w:gridCol w:w="2437"/>
        <w:gridCol w:w="3781"/>
        <w:gridCol w:w="3051"/>
      </w:tblGrid>
      <w:tr w:rsidR="00B60333" w:rsidRPr="00707373" w:rsidTr="00B60333">
        <w:trPr>
          <w:jc w:val="center"/>
        </w:trPr>
        <w:tc>
          <w:tcPr>
            <w:tcW w:w="2905" w:type="dxa"/>
            <w:vAlign w:val="center"/>
          </w:tcPr>
          <w:p w:rsidR="00B60333" w:rsidRPr="00707373" w:rsidRDefault="00B60333" w:rsidP="0010718C">
            <w:pPr>
              <w:jc w:val="center"/>
              <w:rPr>
                <w:rFonts w:eastAsia="Calibri"/>
                <w:b/>
              </w:rPr>
            </w:pPr>
            <w:r w:rsidRPr="00707373">
              <w:rPr>
                <w:rFonts w:eastAsia="Calibri"/>
                <w:b/>
              </w:rPr>
              <w:t>Pasūtītājs</w:t>
            </w:r>
          </w:p>
        </w:tc>
        <w:tc>
          <w:tcPr>
            <w:tcW w:w="2525" w:type="dxa"/>
            <w:vAlign w:val="center"/>
          </w:tcPr>
          <w:p w:rsidR="00B60333" w:rsidRPr="00707373" w:rsidRDefault="00B60333" w:rsidP="0010718C">
            <w:pPr>
              <w:jc w:val="center"/>
              <w:rPr>
                <w:rFonts w:eastAsia="Calibri"/>
                <w:b/>
              </w:rPr>
            </w:pPr>
            <w:smartTag w:uri="schemas-tilde-lv/tildestengine" w:element="veidnes">
              <w:smartTagPr>
                <w:attr w:name="text" w:val="līguma"/>
                <w:attr w:name="id" w:val="-1"/>
                <w:attr w:name="baseform" w:val="līgum|s"/>
              </w:smartTagPr>
              <w:r w:rsidRPr="00707373">
                <w:rPr>
                  <w:rFonts w:eastAsia="Calibri"/>
                  <w:b/>
                </w:rPr>
                <w:t>Līguma</w:t>
              </w:r>
            </w:smartTag>
            <w:r w:rsidRPr="00707373">
              <w:rPr>
                <w:rFonts w:eastAsia="Calibri"/>
                <w:b/>
              </w:rPr>
              <w:t xml:space="preserve"> darbības periods</w:t>
            </w:r>
          </w:p>
        </w:tc>
        <w:tc>
          <w:tcPr>
            <w:tcW w:w="2437" w:type="dxa"/>
            <w:vAlign w:val="center"/>
          </w:tcPr>
          <w:p w:rsidR="00B60333" w:rsidRPr="00707373" w:rsidRDefault="00B60333" w:rsidP="0010718C">
            <w:pPr>
              <w:jc w:val="center"/>
              <w:rPr>
                <w:rFonts w:eastAsia="Calibri"/>
                <w:b/>
              </w:rPr>
            </w:pPr>
            <w:r w:rsidRPr="00707373">
              <w:rPr>
                <w:rFonts w:eastAsia="Calibri"/>
                <w:b/>
              </w:rPr>
              <w:t>Apkalpojamo tehnikas vienību veids un skaits</w:t>
            </w:r>
          </w:p>
        </w:tc>
        <w:tc>
          <w:tcPr>
            <w:tcW w:w="3781" w:type="dxa"/>
            <w:vAlign w:val="center"/>
          </w:tcPr>
          <w:p w:rsidR="00B60333" w:rsidRPr="00707373" w:rsidRDefault="00B60333" w:rsidP="0010718C">
            <w:pPr>
              <w:jc w:val="center"/>
              <w:rPr>
                <w:rFonts w:eastAsia="Calibri"/>
                <w:b/>
              </w:rPr>
            </w:pPr>
            <w:r w:rsidRPr="00707373">
              <w:rPr>
                <w:rFonts w:eastAsia="Calibri"/>
                <w:b/>
              </w:rPr>
              <w:t>Veikto darbu apraksts</w:t>
            </w:r>
          </w:p>
        </w:tc>
        <w:tc>
          <w:tcPr>
            <w:tcW w:w="3051" w:type="dxa"/>
            <w:vAlign w:val="center"/>
          </w:tcPr>
          <w:p w:rsidR="00B60333" w:rsidRPr="00707373" w:rsidRDefault="00B60333" w:rsidP="0010718C">
            <w:pPr>
              <w:jc w:val="center"/>
              <w:rPr>
                <w:rFonts w:eastAsia="Calibri"/>
                <w:b/>
              </w:rPr>
            </w:pPr>
            <w:r w:rsidRPr="00707373">
              <w:rPr>
                <w:rFonts w:eastAsia="Calibri"/>
                <w:b/>
              </w:rPr>
              <w:t>Pasūtītāju kontaktinformācija</w:t>
            </w: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r w:rsidR="00B60333" w:rsidRPr="00707373" w:rsidTr="00B60333">
        <w:trPr>
          <w:jc w:val="center"/>
        </w:trPr>
        <w:tc>
          <w:tcPr>
            <w:tcW w:w="2905" w:type="dxa"/>
          </w:tcPr>
          <w:p w:rsidR="00B60333" w:rsidRPr="00707373" w:rsidRDefault="00B60333" w:rsidP="0010718C">
            <w:pPr>
              <w:rPr>
                <w:rFonts w:eastAsia="Calibri"/>
              </w:rPr>
            </w:pPr>
          </w:p>
        </w:tc>
        <w:tc>
          <w:tcPr>
            <w:tcW w:w="2525" w:type="dxa"/>
          </w:tcPr>
          <w:p w:rsidR="00B60333" w:rsidRPr="00707373" w:rsidRDefault="00B60333" w:rsidP="0010718C">
            <w:pPr>
              <w:rPr>
                <w:rFonts w:eastAsia="Calibri"/>
              </w:rPr>
            </w:pPr>
          </w:p>
        </w:tc>
        <w:tc>
          <w:tcPr>
            <w:tcW w:w="2437" w:type="dxa"/>
          </w:tcPr>
          <w:p w:rsidR="00B60333" w:rsidRPr="00707373" w:rsidRDefault="00B60333" w:rsidP="0010718C">
            <w:pPr>
              <w:rPr>
                <w:rFonts w:eastAsia="Calibri"/>
              </w:rPr>
            </w:pPr>
          </w:p>
        </w:tc>
        <w:tc>
          <w:tcPr>
            <w:tcW w:w="3781" w:type="dxa"/>
          </w:tcPr>
          <w:p w:rsidR="00B60333" w:rsidRPr="00707373" w:rsidRDefault="00B60333" w:rsidP="0010718C">
            <w:pPr>
              <w:rPr>
                <w:rFonts w:eastAsia="Calibri"/>
              </w:rPr>
            </w:pPr>
          </w:p>
        </w:tc>
        <w:tc>
          <w:tcPr>
            <w:tcW w:w="3051" w:type="dxa"/>
          </w:tcPr>
          <w:p w:rsidR="00B60333" w:rsidRPr="00707373" w:rsidRDefault="00B60333" w:rsidP="0010718C">
            <w:pPr>
              <w:rPr>
                <w:rFonts w:eastAsia="Calibri"/>
              </w:rPr>
            </w:pPr>
          </w:p>
        </w:tc>
      </w:tr>
    </w:tbl>
    <w:p w:rsidR="00B60333" w:rsidRPr="00646E24" w:rsidRDefault="00B60333" w:rsidP="00B60333">
      <w:pPr>
        <w:rPr>
          <w:i/>
          <w:sz w:val="22"/>
          <w:szCs w:val="22"/>
        </w:rPr>
      </w:pPr>
    </w:p>
    <w:p w:rsidR="00B60333" w:rsidRPr="00646E24" w:rsidRDefault="00B60333" w:rsidP="00B60333">
      <w:pPr>
        <w:rPr>
          <w:i/>
          <w:sz w:val="20"/>
          <w:szCs w:val="22"/>
        </w:rPr>
      </w:pPr>
      <w:r w:rsidRPr="00646E24">
        <w:rPr>
          <w:i/>
          <w:sz w:val="20"/>
          <w:szCs w:val="22"/>
        </w:rPr>
        <w:t xml:space="preserve">[Tabulu var paplašināt pēc nepieciešamības. Ja piedāvājumu iesniedz personu grupa, norādīt visu personu grupā ietilpstošo personu kopējo pieredzi. Pretendenta pienākums ir </w:t>
      </w:r>
      <w:r>
        <w:rPr>
          <w:i/>
          <w:sz w:val="20"/>
          <w:szCs w:val="22"/>
        </w:rPr>
        <w:t>pakalpojuma</w:t>
      </w:r>
      <w:r w:rsidRPr="00646E24">
        <w:rPr>
          <w:i/>
          <w:sz w:val="20"/>
          <w:szCs w:val="22"/>
        </w:rPr>
        <w:t xml:space="preserve"> līgumus aprakstīt tādā apjomā, lai varētu novērtēt pretendenta atbilstību tehniskās specifikācijas prasībām. Vērtējot piedāvājumu, vērā tiks ņemta sniegtā informācija.]</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Header"/>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1377A">
      <w:pPr>
        <w:pStyle w:val="Heading6"/>
        <w:tabs>
          <w:tab w:val="clear" w:pos="5940"/>
          <w:tab w:val="num" w:pos="5387"/>
        </w:tabs>
        <w:ind w:hanging="837"/>
      </w:pPr>
      <w:bookmarkStart w:id="138" w:name="_Toc419764082"/>
      <w:bookmarkStart w:id="139" w:name="_Toc267042662"/>
      <w:r>
        <w:lastRenderedPageBreak/>
        <w:t xml:space="preserve"> </w:t>
      </w:r>
      <w:bookmarkStart w:id="140" w:name="_Toc426605508"/>
      <w:r w:rsidR="00695629" w:rsidRPr="00C37C55">
        <w:t>pielikums</w:t>
      </w:r>
      <w:bookmarkEnd w:id="138"/>
      <w:bookmarkEnd w:id="140"/>
    </w:p>
    <w:bookmarkEnd w:id="139"/>
    <w:p w:rsidR="009A5DD8" w:rsidRDefault="009A5DD8"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sidR="00EE311F">
        <w:rPr>
          <w:b/>
        </w:rPr>
        <w:t>6</w:t>
      </w:r>
      <w:r w:rsidRPr="00EE7AD3">
        <w:rPr>
          <w:b/>
        </w:rPr>
        <w:t>/</w:t>
      </w:r>
      <w:r w:rsidR="00EE311F">
        <w:rPr>
          <w:b/>
        </w:rPr>
        <w:t>55</w:t>
      </w:r>
      <w:r>
        <w:rPr>
          <w:b/>
        </w:rPr>
        <w:t xml:space="preserve"> nolikumam</w:t>
      </w:r>
    </w:p>
    <w:p w:rsidR="00053FF2" w:rsidRDefault="00053FF2" w:rsidP="009A5DD8">
      <w:pPr>
        <w:tabs>
          <w:tab w:val="num" w:pos="6300"/>
        </w:tabs>
        <w:ind w:left="6300" w:hanging="540"/>
        <w:jc w:val="right"/>
        <w:rPr>
          <w:b/>
        </w:rPr>
      </w:pPr>
    </w:p>
    <w:p w:rsidR="00053FF2" w:rsidRPr="00707373" w:rsidRDefault="00053FF2" w:rsidP="00053FF2">
      <w:pPr>
        <w:keepNext/>
        <w:jc w:val="center"/>
        <w:outlineLvl w:val="0"/>
        <w:rPr>
          <w:rFonts w:eastAsia="Calibri"/>
          <w:b/>
          <w:sz w:val="28"/>
          <w:szCs w:val="28"/>
        </w:rPr>
      </w:pPr>
      <w:bookmarkStart w:id="141" w:name="_Toc426605509"/>
      <w:r w:rsidRPr="00707373">
        <w:rPr>
          <w:rFonts w:eastAsia="Calibri"/>
          <w:b/>
          <w:sz w:val="28"/>
          <w:szCs w:val="28"/>
        </w:rPr>
        <w:t>Speciālista kvalifikācijas un darba pieredzes apraksts</w:t>
      </w:r>
      <w:bookmarkEnd w:id="141"/>
    </w:p>
    <w:p w:rsidR="00053FF2" w:rsidRDefault="00053FF2" w:rsidP="00053FF2">
      <w:pPr>
        <w:spacing w:before="120" w:after="120"/>
        <w:jc w:val="center"/>
        <w:rPr>
          <w:b/>
          <w:i/>
        </w:rPr>
      </w:pPr>
      <w:r w:rsidRPr="006C4DED">
        <w:rPr>
          <w:i/>
        </w:rPr>
        <w:t xml:space="preserve">Iepirkumam </w:t>
      </w:r>
      <w:r w:rsidRPr="003E333E">
        <w:rPr>
          <w:b/>
          <w:i/>
        </w:rPr>
        <w:t>„</w:t>
      </w:r>
      <w:r w:rsidRPr="00B60333">
        <w:rPr>
          <w:b/>
          <w:i/>
        </w:rPr>
        <w:t>Informācijas tehnoloģiju profilaktiskā uzraudzība un tehniskā apkope</w:t>
      </w:r>
      <w:r>
        <w:rPr>
          <w:b/>
          <w:i/>
        </w:rPr>
        <w:t>”</w:t>
      </w:r>
    </w:p>
    <w:p w:rsidR="00053FF2" w:rsidRDefault="00053FF2" w:rsidP="00053FF2">
      <w:pPr>
        <w:spacing w:before="120" w:after="120"/>
        <w:rPr>
          <w:b/>
          <w:i/>
        </w:rPr>
      </w:pP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Vārds, Uzvārds:</w:t>
      </w:r>
    </w:p>
    <w:p w:rsidR="00053FF2" w:rsidRPr="00707373" w:rsidRDefault="00053FF2" w:rsidP="00053FF2">
      <w:pPr>
        <w:numPr>
          <w:ilvl w:val="0"/>
          <w:numId w:val="36"/>
        </w:numPr>
        <w:tabs>
          <w:tab w:val="num" w:pos="720"/>
        </w:tabs>
        <w:spacing w:before="120" w:after="120"/>
        <w:jc w:val="both"/>
        <w:rPr>
          <w:b/>
          <w:bCs/>
          <w:lang w:eastAsia="ru-RU"/>
        </w:rPr>
      </w:pPr>
      <w:smartTag w:uri="schemas-tilde-lv/tildestengine" w:element="veidnes">
        <w:smartTagPr>
          <w:attr w:name="text" w:val="sertifikāti"/>
          <w:attr w:name="id" w:val="-1"/>
          <w:attr w:name="baseform" w:val="sertifikāt|s"/>
        </w:smartTagPr>
        <w:r w:rsidRPr="00707373">
          <w:rPr>
            <w:b/>
            <w:bCs/>
            <w:lang w:eastAsia="ru-RU"/>
          </w:rPr>
          <w:t>Sertifikāti</w:t>
        </w:r>
      </w:smartTag>
      <w:r w:rsidRPr="00707373">
        <w:rPr>
          <w:b/>
          <w:bCs/>
          <w:lang w:eastAsia="ru-RU"/>
        </w:rPr>
        <w:t>, licences, apliecības, diplomi: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520"/>
        <w:gridCol w:w="1800"/>
        <w:gridCol w:w="1976"/>
      </w:tblGrid>
      <w:tr w:rsidR="00053FF2" w:rsidRPr="00707373" w:rsidTr="0010718C">
        <w:tc>
          <w:tcPr>
            <w:tcW w:w="3060" w:type="dxa"/>
            <w:vAlign w:val="center"/>
          </w:tcPr>
          <w:p w:rsidR="00053FF2" w:rsidRPr="00707373" w:rsidRDefault="00053FF2" w:rsidP="0010718C">
            <w:pPr>
              <w:spacing w:before="120" w:after="120"/>
              <w:jc w:val="center"/>
              <w:rPr>
                <w:bCs/>
                <w:lang w:eastAsia="ru-RU"/>
              </w:rPr>
            </w:pPr>
            <w:r w:rsidRPr="00707373">
              <w:rPr>
                <w:bCs/>
                <w:lang w:eastAsia="ru-RU"/>
              </w:rPr>
              <w:t xml:space="preserve">Diploma, licences, </w:t>
            </w:r>
            <w:smartTag w:uri="schemas-tilde-lv/tildestengine" w:element="veidnes">
              <w:smartTagPr>
                <w:attr w:name="text" w:val="sertifikāta"/>
                <w:attr w:name="id" w:val="-1"/>
                <w:attr w:name="baseform" w:val="sertifikāt|s"/>
              </w:smartTagPr>
              <w:r w:rsidRPr="00707373">
                <w:rPr>
                  <w:bCs/>
                  <w:lang w:eastAsia="ru-RU"/>
                </w:rPr>
                <w:t>sertifikāta</w:t>
              </w:r>
            </w:smartTag>
            <w:r w:rsidRPr="00707373">
              <w:rPr>
                <w:bCs/>
                <w:lang w:eastAsia="ru-RU"/>
              </w:rPr>
              <w:t>, vai apliecības nosaukums un numurs</w:t>
            </w:r>
          </w:p>
        </w:tc>
        <w:tc>
          <w:tcPr>
            <w:tcW w:w="2520" w:type="dxa"/>
            <w:vAlign w:val="center"/>
          </w:tcPr>
          <w:p w:rsidR="00053FF2" w:rsidRPr="00707373" w:rsidRDefault="00053FF2" w:rsidP="0010718C">
            <w:pPr>
              <w:spacing w:before="120" w:after="120"/>
              <w:jc w:val="center"/>
              <w:rPr>
                <w:bCs/>
                <w:lang w:eastAsia="ru-RU"/>
              </w:rPr>
            </w:pPr>
            <w:r w:rsidRPr="00707373">
              <w:rPr>
                <w:bCs/>
                <w:lang w:eastAsia="ru-RU"/>
              </w:rPr>
              <w:t>Izdevējs</w:t>
            </w:r>
          </w:p>
        </w:tc>
        <w:tc>
          <w:tcPr>
            <w:tcW w:w="1800" w:type="dxa"/>
            <w:vAlign w:val="center"/>
          </w:tcPr>
          <w:p w:rsidR="00053FF2" w:rsidRPr="00707373" w:rsidRDefault="00053FF2" w:rsidP="0010718C">
            <w:pPr>
              <w:spacing w:before="120" w:after="120"/>
              <w:jc w:val="center"/>
              <w:rPr>
                <w:bCs/>
                <w:lang w:eastAsia="ru-RU"/>
              </w:rPr>
            </w:pPr>
            <w:r w:rsidRPr="00707373">
              <w:rPr>
                <w:bCs/>
                <w:lang w:eastAsia="ru-RU"/>
              </w:rPr>
              <w:t>Izsniegšanas laiks</w:t>
            </w:r>
          </w:p>
        </w:tc>
        <w:tc>
          <w:tcPr>
            <w:tcW w:w="1976" w:type="dxa"/>
            <w:vAlign w:val="center"/>
          </w:tcPr>
          <w:p w:rsidR="00053FF2" w:rsidRPr="00707373" w:rsidRDefault="00053FF2" w:rsidP="0010718C">
            <w:pPr>
              <w:spacing w:before="120" w:after="120"/>
              <w:jc w:val="center"/>
              <w:rPr>
                <w:bCs/>
                <w:lang w:eastAsia="ru-RU"/>
              </w:rPr>
            </w:pPr>
            <w:r w:rsidRPr="00707373">
              <w:rPr>
                <w:bCs/>
                <w:lang w:eastAsia="ru-RU"/>
              </w:rPr>
              <w:t>Derīguma termiņš (no-līdz)</w:t>
            </w:r>
          </w:p>
        </w:tc>
      </w:tr>
      <w:tr w:rsidR="00053FF2" w:rsidRPr="00707373" w:rsidTr="0010718C">
        <w:trPr>
          <w:trHeight w:val="241"/>
        </w:trPr>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r w:rsidR="00053FF2" w:rsidRPr="00707373" w:rsidTr="0010718C">
        <w:tc>
          <w:tcPr>
            <w:tcW w:w="3060" w:type="dxa"/>
          </w:tcPr>
          <w:p w:rsidR="00053FF2" w:rsidRPr="00707373" w:rsidRDefault="00053FF2" w:rsidP="0010718C">
            <w:pPr>
              <w:spacing w:before="120" w:after="120"/>
              <w:jc w:val="center"/>
              <w:rPr>
                <w:bCs/>
                <w:lang w:eastAsia="ru-RU"/>
              </w:rPr>
            </w:pPr>
          </w:p>
        </w:tc>
        <w:tc>
          <w:tcPr>
            <w:tcW w:w="2520" w:type="dxa"/>
          </w:tcPr>
          <w:p w:rsidR="00053FF2" w:rsidRPr="00707373" w:rsidRDefault="00053FF2" w:rsidP="0010718C">
            <w:pPr>
              <w:spacing w:before="120" w:after="120"/>
              <w:jc w:val="center"/>
              <w:rPr>
                <w:bCs/>
                <w:lang w:eastAsia="ru-RU"/>
              </w:rPr>
            </w:pPr>
          </w:p>
        </w:tc>
        <w:tc>
          <w:tcPr>
            <w:tcW w:w="1800" w:type="dxa"/>
          </w:tcPr>
          <w:p w:rsidR="00053FF2" w:rsidRPr="00707373" w:rsidRDefault="00053FF2" w:rsidP="0010718C">
            <w:pPr>
              <w:spacing w:before="120" w:after="120"/>
              <w:jc w:val="center"/>
              <w:rPr>
                <w:bCs/>
                <w:lang w:eastAsia="ru-RU"/>
              </w:rPr>
            </w:pPr>
          </w:p>
        </w:tc>
        <w:tc>
          <w:tcPr>
            <w:tcW w:w="1976" w:type="dxa"/>
          </w:tcPr>
          <w:p w:rsidR="00053FF2" w:rsidRPr="00707373" w:rsidRDefault="00053FF2" w:rsidP="0010718C">
            <w:pPr>
              <w:spacing w:before="120" w:after="120"/>
              <w:jc w:val="center"/>
              <w:rPr>
                <w:bCs/>
                <w:lang w:eastAsia="ru-RU"/>
              </w:rPr>
            </w:pPr>
          </w:p>
        </w:tc>
      </w:tr>
    </w:tbl>
    <w:p w:rsidR="00053FF2" w:rsidRPr="00707373" w:rsidRDefault="00053FF2" w:rsidP="00053FF2">
      <w:pPr>
        <w:spacing w:before="120" w:after="120"/>
        <w:ind w:left="360" w:hanging="360"/>
        <w:rPr>
          <w:bCs/>
          <w:i/>
          <w:lang w:eastAsia="ru-RU"/>
        </w:rPr>
      </w:pPr>
      <w:r w:rsidRPr="00707373">
        <w:rPr>
          <w:bCs/>
          <w:i/>
          <w:lang w:eastAsia="ru-RU"/>
        </w:rPr>
        <w:t xml:space="preserve">! [Pievienot uzskaitīto licenču, </w:t>
      </w:r>
      <w:smartTag w:uri="schemas-tilde-lv/tildestengine" w:element="veidnes">
        <w:smartTagPr>
          <w:attr w:name="text" w:val="sertifikātu"/>
          <w:attr w:name="id" w:val="-1"/>
          <w:attr w:name="baseform" w:val="sertifikāt|s"/>
        </w:smartTagPr>
        <w:r w:rsidRPr="00707373">
          <w:rPr>
            <w:bCs/>
            <w:i/>
            <w:lang w:eastAsia="ru-RU"/>
          </w:rPr>
          <w:t>sertifikātu</w:t>
        </w:r>
      </w:smartTag>
      <w:r w:rsidRPr="00707373">
        <w:rPr>
          <w:bCs/>
          <w:i/>
          <w:lang w:eastAsia="ru-RU"/>
        </w:rPr>
        <w:t>, apliecību vai diplomu kopijas.]</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Pašreizējais amats: </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Uzņēmumā nostrādātie gadi:</w:t>
      </w:r>
    </w:p>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Iepriekšējā darba pieredze:</w:t>
      </w:r>
    </w:p>
    <w:tbl>
      <w:tblPr>
        <w:tblW w:w="9356" w:type="dxa"/>
        <w:tblInd w:w="108" w:type="dxa"/>
        <w:tblLayout w:type="fixed"/>
        <w:tblLook w:val="01E0" w:firstRow="1" w:lastRow="1" w:firstColumn="1" w:lastColumn="1" w:noHBand="0" w:noVBand="0"/>
      </w:tblPr>
      <w:tblGrid>
        <w:gridCol w:w="993"/>
        <w:gridCol w:w="2103"/>
        <w:gridCol w:w="1416"/>
        <w:gridCol w:w="3120"/>
        <w:gridCol w:w="1724"/>
      </w:tblGrid>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1650" w:rsidRDefault="00053FF2" w:rsidP="0010718C">
            <w:pPr>
              <w:spacing w:before="120" w:after="120"/>
              <w:jc w:val="center"/>
              <w:rPr>
                <w:b/>
                <w:lang w:eastAsia="ru-RU"/>
              </w:rPr>
            </w:pPr>
            <w:r w:rsidRPr="00707373">
              <w:rPr>
                <w:b/>
                <w:lang w:eastAsia="ru-RU"/>
              </w:rPr>
              <w:t>Nr.</w:t>
            </w:r>
          </w:p>
          <w:p w:rsidR="00053FF2" w:rsidRPr="00707373" w:rsidRDefault="00053FF2" w:rsidP="0010718C">
            <w:pPr>
              <w:spacing w:before="120" w:after="120"/>
              <w:jc w:val="center"/>
              <w:rPr>
                <w:b/>
                <w:lang w:eastAsia="ru-RU"/>
              </w:rPr>
            </w:pPr>
            <w:r w:rsidRPr="00707373">
              <w:rPr>
                <w:b/>
                <w:lang w:eastAsia="ru-RU"/>
              </w:rPr>
              <w:t>p.k.</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Uzņēmuma nosaukums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Amats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Darba pienākumu apraksts</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Nostrādātais laiks (no-līdz)</w:t>
            </w: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Sniegtie nozīmīgākie pakalpojumi:</w:t>
      </w:r>
    </w:p>
    <w:tbl>
      <w:tblPr>
        <w:tblW w:w="9356" w:type="dxa"/>
        <w:tblInd w:w="108" w:type="dxa"/>
        <w:tblLayout w:type="fixed"/>
        <w:tblLook w:val="01E0" w:firstRow="1" w:lastRow="1" w:firstColumn="1" w:lastColumn="1" w:noHBand="0" w:noVBand="0"/>
      </w:tblPr>
      <w:tblGrid>
        <w:gridCol w:w="851"/>
        <w:gridCol w:w="2293"/>
        <w:gridCol w:w="1392"/>
        <w:gridCol w:w="993"/>
        <w:gridCol w:w="1275"/>
        <w:gridCol w:w="2552"/>
      </w:tblGrid>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650" w:rsidRDefault="00053FF2" w:rsidP="0010718C">
            <w:pPr>
              <w:spacing w:before="120" w:after="120"/>
              <w:jc w:val="center"/>
              <w:rPr>
                <w:b/>
                <w:lang w:eastAsia="ru-RU"/>
              </w:rPr>
            </w:pPr>
            <w:r w:rsidRPr="00707373">
              <w:rPr>
                <w:b/>
                <w:lang w:eastAsia="ru-RU"/>
              </w:rPr>
              <w:t>Nr.</w:t>
            </w:r>
          </w:p>
          <w:p w:rsidR="00053FF2" w:rsidRPr="00707373" w:rsidRDefault="00053FF2" w:rsidP="0010718C">
            <w:pPr>
              <w:spacing w:before="120" w:after="120"/>
              <w:jc w:val="center"/>
              <w:rPr>
                <w:b/>
                <w:lang w:eastAsia="ru-RU"/>
              </w:rPr>
            </w:pPr>
            <w:r w:rsidRPr="00707373">
              <w:rPr>
                <w:b/>
                <w:lang w:eastAsia="ru-RU"/>
              </w:rPr>
              <w:t>p.k.</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Pakalpojumu veida nosaukums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Pr>
                <w:b/>
                <w:lang w:eastAsia="ru-RU"/>
              </w:rPr>
              <w:t>Valsts, uzņēmums</w:t>
            </w:r>
            <w:r w:rsidRPr="00707373">
              <w:rPr>
                <w:b/>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Amats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Izpildes laiks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53FF2" w:rsidRPr="00707373" w:rsidRDefault="00053FF2" w:rsidP="0010718C">
            <w:pPr>
              <w:spacing w:before="120" w:after="120"/>
              <w:jc w:val="center"/>
              <w:rPr>
                <w:b/>
                <w:lang w:eastAsia="ru-RU"/>
              </w:rPr>
            </w:pPr>
            <w:r w:rsidRPr="00707373">
              <w:rPr>
                <w:b/>
                <w:lang w:eastAsia="ru-RU"/>
              </w:rPr>
              <w:t xml:space="preserve">Īss darba apraksts norādot konkrētas mērvienības </w:t>
            </w: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r w:rsidR="00053FF2" w:rsidRPr="00707373" w:rsidTr="0010718C">
        <w:tc>
          <w:tcPr>
            <w:tcW w:w="851"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53FF2" w:rsidRPr="00707373" w:rsidRDefault="00053FF2" w:rsidP="0010718C">
            <w:pPr>
              <w:spacing w:before="120" w:after="120"/>
              <w:jc w:val="center"/>
              <w:rPr>
                <w:b/>
                <w:lang w:eastAsia="ru-RU"/>
              </w:rPr>
            </w:pPr>
          </w:p>
        </w:tc>
      </w:tr>
    </w:tbl>
    <w:p w:rsidR="00053FF2" w:rsidRPr="00707373" w:rsidRDefault="00053FF2" w:rsidP="00053FF2">
      <w:pPr>
        <w:numPr>
          <w:ilvl w:val="0"/>
          <w:numId w:val="36"/>
        </w:numPr>
        <w:tabs>
          <w:tab w:val="num" w:pos="720"/>
        </w:tabs>
        <w:spacing w:before="120" w:after="120"/>
        <w:jc w:val="both"/>
        <w:rPr>
          <w:b/>
          <w:lang w:eastAsia="ru-RU"/>
        </w:rPr>
      </w:pPr>
      <w:r w:rsidRPr="00707373">
        <w:rPr>
          <w:b/>
          <w:lang w:eastAsia="ru-RU"/>
        </w:rPr>
        <w:t xml:space="preserve">Cita saistītā informācija </w:t>
      </w:r>
    </w:p>
    <w:p w:rsidR="00053FF2" w:rsidRPr="00707373" w:rsidRDefault="00053FF2" w:rsidP="00053FF2">
      <w:pPr>
        <w:spacing w:before="120" w:after="120"/>
        <w:jc w:val="both"/>
        <w:rPr>
          <w:lang w:eastAsia="ru-RU"/>
        </w:rPr>
      </w:pPr>
      <w:r w:rsidRPr="00707373">
        <w:rPr>
          <w:lang w:eastAsia="ru-RU"/>
        </w:rPr>
        <w:t xml:space="preserve">Es, apakšā parakstījies, apliecinu, ka augstākminētais pareizi atspoguļo manu pieredzi un kvalifikāciju. </w:t>
      </w:r>
    </w:p>
    <w:p w:rsidR="00053FF2" w:rsidRPr="00707373" w:rsidRDefault="00053FF2" w:rsidP="00053FF2">
      <w:pPr>
        <w:jc w:val="both"/>
        <w:rPr>
          <w:rFonts w:eastAsia="Calibri"/>
        </w:rPr>
      </w:pPr>
      <w:r w:rsidRPr="00707373">
        <w:rPr>
          <w:rFonts w:eastAsia="Calibri"/>
        </w:rPr>
        <w:t xml:space="preserve">Ar šo es apņemos kā </w:t>
      </w:r>
      <w:r w:rsidRPr="00707373">
        <w:rPr>
          <w:rFonts w:eastAsia="Calibri"/>
          <w:i/>
          <w:iCs/>
        </w:rPr>
        <w:t xml:space="preserve">&lt;norādīt statusu </w:t>
      </w:r>
      <w:smartTag w:uri="schemas-tilde-lv/tildestengine" w:element="veidnes">
        <w:smartTagPr>
          <w:attr w:name="text" w:val="līgumā"/>
          <w:attr w:name="id" w:val="-1"/>
          <w:attr w:name="baseform" w:val="līgum|s"/>
        </w:smartTagPr>
        <w:r w:rsidRPr="00707373">
          <w:rPr>
            <w:rFonts w:eastAsia="Calibri"/>
            <w:i/>
            <w:iCs/>
          </w:rPr>
          <w:t>līgumā</w:t>
        </w:r>
      </w:smartTag>
      <w:r w:rsidRPr="00707373">
        <w:rPr>
          <w:rFonts w:eastAsia="Calibri"/>
          <w:i/>
          <w:iCs/>
        </w:rPr>
        <w:t>, piemēram, speciālists&gt;</w:t>
      </w:r>
      <w:r w:rsidRPr="00707373">
        <w:rPr>
          <w:rFonts w:eastAsia="Calibri"/>
        </w:rPr>
        <w:t xml:space="preserve"> strādāt pie </w:t>
      </w:r>
      <w:smartTag w:uri="schemas-tilde-lv/tildestengine" w:element="veidnes">
        <w:smartTagPr>
          <w:attr w:name="text" w:val="līguma"/>
          <w:attr w:name="id" w:val="-1"/>
          <w:attr w:name="baseform" w:val="līgum|s"/>
        </w:smartTagPr>
        <w:r w:rsidRPr="00707373">
          <w:rPr>
            <w:rFonts w:eastAsia="Calibri"/>
          </w:rPr>
          <w:t>līguma</w:t>
        </w:r>
      </w:smartTag>
      <w:r w:rsidRPr="00707373">
        <w:rPr>
          <w:rFonts w:eastAsia="Calibri"/>
        </w:rPr>
        <w:t xml:space="preserve"> izpildes &lt;</w:t>
      </w:r>
      <w:r w:rsidRPr="00707373">
        <w:rPr>
          <w:rFonts w:eastAsia="Calibri"/>
          <w:i/>
          <w:iCs/>
        </w:rPr>
        <w:t>Iepirkuma nosaukums&gt;</w:t>
      </w:r>
      <w:r w:rsidRPr="00707373">
        <w:rPr>
          <w:rFonts w:eastAsia="Calibri"/>
        </w:rPr>
        <w:t>, gadījumā, ja &lt;</w:t>
      </w:r>
      <w:r w:rsidRPr="00707373">
        <w:rPr>
          <w:rFonts w:eastAsia="Calibri"/>
          <w:i/>
        </w:rPr>
        <w:t xml:space="preserve">Pretendenta nosaukums&gt; </w:t>
      </w:r>
      <w:r w:rsidRPr="00707373">
        <w:rPr>
          <w:rFonts w:eastAsia="Calibri"/>
        </w:rPr>
        <w:t xml:space="preserve">tiks piešķirtas tiesības slēgt Līgumu. </w:t>
      </w:r>
    </w:p>
    <w:p w:rsidR="00053FF2" w:rsidRPr="00707373" w:rsidRDefault="00053FF2" w:rsidP="00053FF2">
      <w:pPr>
        <w:jc w:val="both"/>
        <w:rPr>
          <w:rFonts w:eastAsia="Calibri"/>
        </w:rPr>
      </w:pPr>
      <w:r w:rsidRPr="00707373">
        <w:rPr>
          <w:rFonts w:eastAsia="Calibri"/>
        </w:rPr>
        <w:t>Ar šo apliecinu, ka neesmu iesaistīts cita Pretendenta piedāvājumā un neesmu interešu konflikta situācijā.</w:t>
      </w:r>
    </w:p>
    <w:p w:rsidR="00053FF2" w:rsidRPr="00707373" w:rsidRDefault="00053FF2" w:rsidP="00053FF2">
      <w:pPr>
        <w:jc w:val="both"/>
        <w:rPr>
          <w:rFonts w:eastAsia="Calibri"/>
        </w:rPr>
      </w:pPr>
      <w:r w:rsidRPr="00707373">
        <w:rPr>
          <w:rFonts w:eastAsia="Calibri"/>
        </w:rPr>
        <w:lastRenderedPageBreak/>
        <w:t>Šī apņemšanās nav atsaucama, izņemot, ja iestājas ārkārtas apstākļi, kurus nav iespējams paredzēt iepirkuma laikā.</w:t>
      </w:r>
    </w:p>
    <w:p w:rsidR="00053FF2" w:rsidRPr="00707373" w:rsidRDefault="00053FF2" w:rsidP="00053FF2">
      <w:pPr>
        <w:rPr>
          <w:rFonts w:eastAsia="Calibri"/>
        </w:rPr>
      </w:pPr>
    </w:p>
    <w:p w:rsidR="00053FF2" w:rsidRPr="00707373" w:rsidRDefault="008F685F" w:rsidP="00053FF2">
      <w:pPr>
        <w:rPr>
          <w:rFonts w:eastAsia="Calibri"/>
        </w:rPr>
      </w:pPr>
      <w:r>
        <w:rPr>
          <w:rFonts w:eastAsia="Calibri"/>
        </w:rPr>
        <w:t>2016</w:t>
      </w:r>
      <w:r w:rsidR="00053FF2" w:rsidRPr="00707373">
        <w:rPr>
          <w:rFonts w:eastAsia="Calibri"/>
        </w:rPr>
        <w:t>.gada ____.______________</w:t>
      </w:r>
    </w:p>
    <w:p w:rsidR="00053FF2" w:rsidRPr="00707373" w:rsidRDefault="00053FF2" w:rsidP="00053FF2">
      <w:pPr>
        <w:tabs>
          <w:tab w:val="left" w:pos="2160"/>
          <w:tab w:val="left" w:pos="5400"/>
        </w:tabs>
        <w:spacing w:before="120" w:after="120"/>
        <w:rPr>
          <w:rFonts w:eastAsia="Calibri"/>
          <w:bCs/>
          <w:i/>
        </w:rPr>
      </w:pPr>
      <w:r w:rsidRPr="00707373">
        <w:rPr>
          <w:rFonts w:eastAsia="Calibri"/>
          <w:bCs/>
          <w:i/>
        </w:rPr>
        <w:tab/>
      </w:r>
      <w:r w:rsidRPr="00707373">
        <w:rPr>
          <w:rFonts w:eastAsia="Calibri"/>
          <w:bCs/>
          <w:i/>
          <w:u w:val="single"/>
        </w:rPr>
        <w:tab/>
      </w:r>
      <w:r w:rsidRPr="00707373">
        <w:rPr>
          <w:rFonts w:eastAsia="Calibri"/>
          <w:bCs/>
          <w:u w:val="single"/>
        </w:rPr>
        <w:t xml:space="preserve">Speciālista Vārds Uzvārds </w:t>
      </w:r>
    </w:p>
    <w:p w:rsidR="00053FF2" w:rsidRDefault="00053FF2" w:rsidP="00053FF2">
      <w:pPr>
        <w:tabs>
          <w:tab w:val="left" w:pos="3060"/>
        </w:tabs>
        <w:spacing w:before="120" w:after="120"/>
        <w:rPr>
          <w:rFonts w:eastAsia="Calibri"/>
          <w:bCs/>
        </w:rPr>
      </w:pPr>
      <w:r w:rsidRPr="00707373">
        <w:rPr>
          <w:rFonts w:eastAsia="Calibri"/>
          <w:bCs/>
        </w:rPr>
        <w:tab/>
        <w:t>(paraksts)</w:t>
      </w:r>
    </w:p>
    <w:p w:rsidR="00053FF2" w:rsidRDefault="00053FF2" w:rsidP="00053FF2">
      <w:pPr>
        <w:tabs>
          <w:tab w:val="left" w:pos="3060"/>
        </w:tabs>
        <w:spacing w:before="120" w:after="120"/>
        <w:rPr>
          <w:rFonts w:eastAsia="Calibri"/>
          <w:bCs/>
        </w:rPr>
      </w:pPr>
    </w:p>
    <w:p w:rsidR="00053FF2" w:rsidRPr="00707373" w:rsidRDefault="00053FF2" w:rsidP="00053FF2">
      <w:pPr>
        <w:tabs>
          <w:tab w:val="left" w:pos="3060"/>
        </w:tabs>
        <w:spacing w:before="120" w:after="120"/>
        <w:rPr>
          <w:rFonts w:eastAsia="Calibri"/>
          <w:bCs/>
        </w:rPr>
      </w:pPr>
    </w:p>
    <w:tbl>
      <w:tblPr>
        <w:tblW w:w="9288" w:type="dxa"/>
        <w:tblLook w:val="0000" w:firstRow="0" w:lastRow="0" w:firstColumn="0" w:lastColumn="0" w:noHBand="0" w:noVBand="0"/>
      </w:tblPr>
      <w:tblGrid>
        <w:gridCol w:w="4428"/>
        <w:gridCol w:w="4860"/>
      </w:tblGrid>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Pretendenta/ nosaukums:</w:t>
            </w:r>
          </w:p>
        </w:tc>
        <w:tc>
          <w:tcPr>
            <w:tcW w:w="4860" w:type="dxa"/>
            <w:tcBorders>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rPr>
                <w:rFonts w:eastAsia="Calibri"/>
              </w:rPr>
            </w:pPr>
            <w:r w:rsidRPr="00707373">
              <w:rPr>
                <w:rFonts w:eastAsia="Calibri"/>
              </w:rPr>
              <w:t>Pilnvarotās personas vārds, uzvārds, amats:</w:t>
            </w:r>
          </w:p>
        </w:tc>
        <w:tc>
          <w:tcPr>
            <w:tcW w:w="4860" w:type="dxa"/>
            <w:tcBorders>
              <w:top w:val="dotted" w:sz="4" w:space="0" w:color="auto"/>
              <w:bottom w:val="dotted" w:sz="4" w:space="0" w:color="auto"/>
            </w:tcBorders>
            <w:vAlign w:val="bottom"/>
          </w:tcPr>
          <w:p w:rsidR="00053FF2" w:rsidRPr="00707373" w:rsidRDefault="00053FF2" w:rsidP="0010718C">
            <w:pPr>
              <w:tabs>
                <w:tab w:val="center" w:pos="4153"/>
                <w:tab w:val="right" w:pos="8306"/>
              </w:tabs>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Pilnvarotās personas paraksts:</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r w:rsidR="00053FF2" w:rsidRPr="00707373" w:rsidTr="0010718C">
        <w:tc>
          <w:tcPr>
            <w:tcW w:w="4428" w:type="dxa"/>
          </w:tcPr>
          <w:p w:rsidR="00053FF2" w:rsidRPr="00707373" w:rsidRDefault="00053FF2" w:rsidP="0010718C">
            <w:pPr>
              <w:tabs>
                <w:tab w:val="center" w:pos="4153"/>
                <w:tab w:val="right" w:pos="8306"/>
              </w:tabs>
              <w:jc w:val="both"/>
              <w:rPr>
                <w:rFonts w:eastAsia="Calibri"/>
              </w:rPr>
            </w:pPr>
            <w:r w:rsidRPr="00707373">
              <w:rPr>
                <w:rFonts w:eastAsia="Calibri"/>
              </w:rPr>
              <w:t>z.v.</w:t>
            </w:r>
          </w:p>
        </w:tc>
        <w:tc>
          <w:tcPr>
            <w:tcW w:w="4860" w:type="dxa"/>
            <w:tcBorders>
              <w:top w:val="dotted" w:sz="4" w:space="0" w:color="auto"/>
              <w:bottom w:val="dotted" w:sz="4" w:space="0" w:color="auto"/>
            </w:tcBorders>
          </w:tcPr>
          <w:p w:rsidR="00053FF2" w:rsidRPr="00707373" w:rsidRDefault="00053FF2" w:rsidP="0010718C">
            <w:pPr>
              <w:tabs>
                <w:tab w:val="center" w:pos="4153"/>
                <w:tab w:val="right" w:pos="8306"/>
              </w:tabs>
              <w:jc w:val="both"/>
              <w:rPr>
                <w:rFonts w:eastAsia="Calibri"/>
              </w:rPr>
            </w:pPr>
          </w:p>
        </w:tc>
      </w:tr>
    </w:tbl>
    <w:p w:rsidR="00053FF2" w:rsidRDefault="00053FF2" w:rsidP="00053FF2">
      <w:pPr>
        <w:spacing w:before="120" w:after="120"/>
        <w:rPr>
          <w:rFonts w:eastAsia="Calibri"/>
          <w:b/>
          <w:bCs/>
        </w:rPr>
        <w:sectPr w:rsidR="00053FF2" w:rsidSect="00053FF2">
          <w:type w:val="nextColumn"/>
          <w:pgSz w:w="11906" w:h="16838" w:code="9"/>
          <w:pgMar w:top="1134" w:right="1134" w:bottom="1134" w:left="1418" w:header="709" w:footer="709" w:gutter="0"/>
          <w:cols w:space="708"/>
          <w:docGrid w:linePitch="360"/>
        </w:sectPr>
      </w:pPr>
    </w:p>
    <w:p w:rsidR="00053FF2" w:rsidRDefault="00053FF2" w:rsidP="0091377A">
      <w:pPr>
        <w:tabs>
          <w:tab w:val="num" w:pos="6300"/>
        </w:tabs>
        <w:rPr>
          <w:b/>
        </w:rPr>
      </w:pPr>
    </w:p>
    <w:p w:rsidR="0091377A" w:rsidRPr="00C37C55" w:rsidRDefault="002D3461" w:rsidP="0091377A">
      <w:pPr>
        <w:pStyle w:val="Heading6"/>
      </w:pPr>
      <w:r>
        <w:t xml:space="preserve"> </w:t>
      </w:r>
      <w:bookmarkStart w:id="142" w:name="_Toc426605510"/>
      <w:r w:rsidR="0091377A" w:rsidRPr="00C37C55">
        <w:t>pielikums</w:t>
      </w:r>
      <w:bookmarkEnd w:id="142"/>
    </w:p>
    <w:p w:rsidR="00053FF2" w:rsidRPr="00027262" w:rsidRDefault="0091377A" w:rsidP="0091377A">
      <w:pPr>
        <w:tabs>
          <w:tab w:val="num" w:pos="5387"/>
          <w:tab w:val="num" w:pos="6300"/>
        </w:tabs>
        <w:ind w:left="6300" w:hanging="837"/>
        <w:jc w:val="right"/>
        <w:rPr>
          <w:b/>
        </w:rPr>
      </w:pPr>
      <w:r w:rsidRPr="002905E1">
        <w:rPr>
          <w:bCs/>
        </w:rPr>
        <w:t>Iepirkuma</w:t>
      </w:r>
      <w:r w:rsidRPr="00EE7AD3">
        <w:rPr>
          <w:b/>
          <w:bCs/>
        </w:rPr>
        <w:t xml:space="preserve"> </w:t>
      </w:r>
      <w:r w:rsidRPr="00EE7AD3">
        <w:rPr>
          <w:b/>
        </w:rPr>
        <w:t>ONP 201</w:t>
      </w:r>
      <w:r w:rsidR="008F685F">
        <w:rPr>
          <w:b/>
        </w:rPr>
        <w:t>6</w:t>
      </w:r>
      <w:r w:rsidRPr="00EE7AD3">
        <w:rPr>
          <w:b/>
        </w:rPr>
        <w:t>/</w:t>
      </w:r>
      <w:r w:rsidR="008F685F">
        <w:rPr>
          <w:b/>
        </w:rPr>
        <w:t>55</w:t>
      </w:r>
      <w:r>
        <w:rPr>
          <w:b/>
        </w:rPr>
        <w:t xml:space="preserve"> nolikumam</w:t>
      </w:r>
    </w:p>
    <w:p w:rsidR="001025F7" w:rsidRDefault="001025F7" w:rsidP="005A6BCC">
      <w:pPr>
        <w:jc w:val="center"/>
        <w:rPr>
          <w:b/>
          <w:sz w:val="28"/>
        </w:rPr>
      </w:pPr>
    </w:p>
    <w:p w:rsidR="005A6BCC" w:rsidRPr="00646E24" w:rsidRDefault="005A6BCC" w:rsidP="005A6BCC">
      <w:pPr>
        <w:jc w:val="center"/>
        <w:rPr>
          <w:b/>
          <w:sz w:val="28"/>
        </w:rPr>
      </w:pPr>
      <w:r w:rsidRPr="00646E24">
        <w:rPr>
          <w:b/>
          <w:sz w:val="28"/>
        </w:rPr>
        <w:t>TEHNISKAIS PIEDĀVĀJUMS</w:t>
      </w:r>
    </w:p>
    <w:p w:rsidR="00F42AED" w:rsidRPr="00CF1177" w:rsidRDefault="00CF1177" w:rsidP="00B60333">
      <w:pPr>
        <w:spacing w:before="120" w:after="120"/>
        <w:jc w:val="center"/>
        <w:rPr>
          <w:b/>
          <w:i/>
        </w:rPr>
      </w:pPr>
      <w:r w:rsidRPr="006C4DED">
        <w:rPr>
          <w:i/>
        </w:rPr>
        <w:t xml:space="preserve">Iepirkumam </w:t>
      </w:r>
      <w:r w:rsidR="00B60333" w:rsidRPr="003E333E">
        <w:rPr>
          <w:b/>
          <w:i/>
        </w:rPr>
        <w:t>„</w:t>
      </w:r>
      <w:r w:rsidR="00B60333" w:rsidRPr="00B60333">
        <w:rPr>
          <w:b/>
          <w:i/>
        </w:rPr>
        <w:t>Informācijas tehnoloģiju profilaktiskā uzraudzība un tehniskā apkope</w:t>
      </w:r>
      <w:r w:rsidR="00B60333">
        <w:rPr>
          <w:b/>
          <w:i/>
        </w:rPr>
        <w:t>”</w:t>
      </w:r>
    </w:p>
    <w:p w:rsidR="005A6BCC" w:rsidRDefault="005A6BCC" w:rsidP="00E52BDD"/>
    <w:p w:rsidR="0091377A" w:rsidRPr="00625C2D" w:rsidRDefault="0091377A" w:rsidP="0091377A">
      <w:pPr>
        <w:spacing w:line="360" w:lineRule="auto"/>
        <w:rPr>
          <w:rFonts w:eastAsia="Calibri"/>
        </w:rPr>
      </w:pPr>
      <w:r>
        <w:rPr>
          <w:rFonts w:eastAsia="Calibri"/>
        </w:rPr>
        <w:t xml:space="preserve">Mēs </w:t>
      </w:r>
      <w:r w:rsidRPr="00C6486F">
        <w:rPr>
          <w:rFonts w:eastAsia="Calibri"/>
          <w:i/>
          <w:u w:val="single"/>
        </w:rPr>
        <w:t>(Pretendenta nosaukums)</w:t>
      </w:r>
      <w:r>
        <w:rPr>
          <w:rFonts w:eastAsia="Calibri"/>
        </w:rPr>
        <w:t xml:space="preserve"> </w:t>
      </w:r>
      <w:r w:rsidRPr="00625C2D">
        <w:rPr>
          <w:rFonts w:eastAsia="Calibri"/>
        </w:rPr>
        <w:t xml:space="preserve">apņemamies: </w:t>
      </w:r>
    </w:p>
    <w:p w:rsidR="0091377A" w:rsidRPr="00625C2D" w:rsidRDefault="0054669F" w:rsidP="0091377A">
      <w:pPr>
        <w:numPr>
          <w:ilvl w:val="1"/>
          <w:numId w:val="38"/>
        </w:numPr>
        <w:tabs>
          <w:tab w:val="num" w:pos="456"/>
        </w:tabs>
        <w:spacing w:line="360" w:lineRule="auto"/>
        <w:ind w:left="480" w:hanging="528"/>
        <w:jc w:val="both"/>
        <w:rPr>
          <w:rFonts w:eastAsia="Calibri"/>
        </w:rPr>
      </w:pPr>
      <w:r>
        <w:rPr>
          <w:rFonts w:eastAsia="Calibri"/>
        </w:rPr>
        <w:t>Sakarā ar I</w:t>
      </w:r>
      <w:r w:rsidR="0091377A" w:rsidRPr="00625C2D">
        <w:rPr>
          <w:rFonts w:eastAsia="Calibri"/>
        </w:rPr>
        <w:t>nformācijas tehn</w:t>
      </w:r>
      <w:r>
        <w:rPr>
          <w:rFonts w:eastAsia="Calibri"/>
        </w:rPr>
        <w:t>oloģiju drošības likuma 8.pantu</w:t>
      </w:r>
      <w:r w:rsidR="00DD4643">
        <w:rPr>
          <w:rFonts w:eastAsia="Calibri"/>
        </w:rPr>
        <w:t>,</w:t>
      </w:r>
      <w:r w:rsidR="0091377A" w:rsidRPr="00625C2D">
        <w:rPr>
          <w:rFonts w:eastAsia="Calibri"/>
        </w:rPr>
        <w:t xml:space="preserve"> nozīmēt atbildīgo personu, kas: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 xml:space="preserve">veiks informācijas </w:t>
      </w:r>
      <w:r>
        <w:rPr>
          <w:rFonts w:eastAsia="Calibri"/>
        </w:rPr>
        <w:t>tehnoloģiju drošības pārvaldību</w:t>
      </w:r>
      <w:r w:rsidRPr="00625C2D">
        <w:rPr>
          <w:rFonts w:eastAsia="Calibri"/>
        </w:rPr>
        <w:t>;</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informācijas tehnoloģiju drošības pārbaudi un atbilstoši tās rezultātiem organizēt atklāto trūkumu novēršanu;</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vismaz ____ gadā apmeklēt Drošības incidentu novēršanas institūcijas organizētu apmācību informācijas tehnoloģiju drošības jautājumos;</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 retāk kā ____ gadā veikt Pasūtītāja darbinieku instruktāžu informācijas tehnoloģiju drošības jautājumos.</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Veikt lietotāju konsultācijas tehnikas un programmnodrošinājuma ekspluatācijas un darbības optimizācijas, kā arī tehnikas uzlabošanas jautājumos nemazāk kā ____ stundas nedēļā;</w:t>
      </w:r>
    </w:p>
    <w:p w:rsidR="0091377A" w:rsidRPr="00625C2D" w:rsidRDefault="0091377A" w:rsidP="0091377A">
      <w:pPr>
        <w:numPr>
          <w:ilvl w:val="1"/>
          <w:numId w:val="38"/>
        </w:numPr>
        <w:tabs>
          <w:tab w:val="num" w:pos="480"/>
        </w:tabs>
        <w:spacing w:line="360" w:lineRule="auto"/>
        <w:ind w:left="480" w:hanging="528"/>
        <w:jc w:val="both"/>
        <w:rPr>
          <w:rFonts w:eastAsia="Calibri"/>
        </w:rPr>
      </w:pPr>
      <w:r w:rsidRPr="00625C2D">
        <w:rPr>
          <w:rFonts w:eastAsia="Calibri"/>
        </w:rPr>
        <w:t>Ierasties pie Pasūtītāja pēc izsaukuma saņemšanas no tā pārstāvja:</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ārkārtas steidzamības situācijās _______ stundu laikā;</w:t>
      </w:r>
    </w:p>
    <w:p w:rsidR="0091377A" w:rsidRPr="00625C2D" w:rsidRDefault="0091377A" w:rsidP="0091377A">
      <w:pPr>
        <w:numPr>
          <w:ilvl w:val="2"/>
          <w:numId w:val="38"/>
        </w:numPr>
        <w:tabs>
          <w:tab w:val="num" w:pos="840"/>
        </w:tabs>
        <w:spacing w:line="360" w:lineRule="auto"/>
        <w:ind w:left="851" w:hanging="709"/>
        <w:jc w:val="both"/>
        <w:rPr>
          <w:rFonts w:eastAsia="Calibri"/>
        </w:rPr>
      </w:pPr>
      <w:r w:rsidRPr="00625C2D">
        <w:rPr>
          <w:rFonts w:eastAsia="Calibri"/>
        </w:rPr>
        <w:t>nesvarīgu problēmu novēršanai _______ stu</w:t>
      </w:r>
      <w:r>
        <w:rPr>
          <w:rFonts w:eastAsia="Calibri"/>
        </w:rPr>
        <w:t>ndu laikā.</w:t>
      </w:r>
    </w:p>
    <w:p w:rsidR="0091377A" w:rsidRPr="00625C2D" w:rsidRDefault="0091377A" w:rsidP="0091377A">
      <w:pPr>
        <w:jc w:val="center"/>
        <w:rPr>
          <w:rFonts w:eastAsia="Calibri"/>
          <w:b/>
        </w:rPr>
      </w:pPr>
    </w:p>
    <w:p w:rsidR="0091377A" w:rsidRPr="00625C2D" w:rsidRDefault="0091377A" w:rsidP="0091377A">
      <w:pPr>
        <w:jc w:val="center"/>
        <w:rPr>
          <w:rFonts w:eastAsia="Calibri"/>
          <w:b/>
        </w:rPr>
      </w:pPr>
    </w:p>
    <w:tbl>
      <w:tblPr>
        <w:tblW w:w="9819" w:type="dxa"/>
        <w:tblInd w:w="-36" w:type="dxa"/>
        <w:tblLook w:val="0000" w:firstRow="0" w:lastRow="0" w:firstColumn="0" w:lastColumn="0" w:noHBand="0" w:noVBand="0"/>
      </w:tblPr>
      <w:tblGrid>
        <w:gridCol w:w="3594"/>
        <w:gridCol w:w="6225"/>
      </w:tblGrid>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Pretendenta nosaukums:</w:t>
            </w:r>
          </w:p>
        </w:tc>
        <w:tc>
          <w:tcPr>
            <w:tcW w:w="6225" w:type="dxa"/>
            <w:tcBorders>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vārds, uzvārds, amats:</w:t>
            </w:r>
          </w:p>
        </w:tc>
        <w:tc>
          <w:tcPr>
            <w:tcW w:w="6225" w:type="dxa"/>
            <w:tcBorders>
              <w:top w:val="dotted" w:sz="4" w:space="0" w:color="auto"/>
              <w:bottom w:val="dotted" w:sz="4" w:space="0" w:color="auto"/>
            </w:tcBorders>
            <w:vAlign w:val="bottom"/>
          </w:tcPr>
          <w:p w:rsidR="0091377A" w:rsidRPr="00625C2D" w:rsidRDefault="0091377A" w:rsidP="0010718C">
            <w:pPr>
              <w:tabs>
                <w:tab w:val="center" w:pos="4153"/>
                <w:tab w:val="right" w:pos="8306"/>
              </w:tabs>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Pilnvarotās personas paraksts:</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r w:rsidR="0091377A" w:rsidRPr="00625C2D" w:rsidTr="0010718C">
        <w:tc>
          <w:tcPr>
            <w:tcW w:w="3594" w:type="dxa"/>
            <w:vAlign w:val="center"/>
          </w:tcPr>
          <w:p w:rsidR="0091377A" w:rsidRPr="00625C2D" w:rsidRDefault="0091377A" w:rsidP="0010718C">
            <w:pPr>
              <w:tabs>
                <w:tab w:val="center" w:pos="4153"/>
                <w:tab w:val="right" w:pos="8306"/>
              </w:tabs>
              <w:rPr>
                <w:rFonts w:eastAsia="Calibri"/>
              </w:rPr>
            </w:pPr>
            <w:r w:rsidRPr="00625C2D">
              <w:rPr>
                <w:rFonts w:eastAsia="Calibri"/>
              </w:rPr>
              <w:t>z.v.</w:t>
            </w:r>
          </w:p>
        </w:tc>
        <w:tc>
          <w:tcPr>
            <w:tcW w:w="6225" w:type="dxa"/>
            <w:tcBorders>
              <w:top w:val="dotted" w:sz="4" w:space="0" w:color="auto"/>
              <w:bottom w:val="dotted" w:sz="4" w:space="0" w:color="auto"/>
            </w:tcBorders>
          </w:tcPr>
          <w:p w:rsidR="0091377A" w:rsidRPr="00625C2D" w:rsidRDefault="0091377A" w:rsidP="0010718C">
            <w:pPr>
              <w:tabs>
                <w:tab w:val="center" w:pos="4153"/>
                <w:tab w:val="right" w:pos="8306"/>
              </w:tabs>
              <w:jc w:val="both"/>
              <w:rPr>
                <w:rFonts w:eastAsia="Calibri"/>
              </w:rPr>
            </w:pPr>
          </w:p>
        </w:tc>
      </w:tr>
    </w:tbl>
    <w:p w:rsidR="0091377A" w:rsidRPr="00E52BDD" w:rsidRDefault="0091377A" w:rsidP="00E52BDD">
      <w:pPr>
        <w:sectPr w:rsidR="0091377A"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Heading6"/>
      </w:pPr>
      <w:bookmarkStart w:id="143" w:name="_Toc419764083"/>
      <w:r>
        <w:lastRenderedPageBreak/>
        <w:t xml:space="preserve"> </w:t>
      </w:r>
      <w:bookmarkStart w:id="144" w:name="_Toc426605511"/>
      <w:r w:rsidR="00F9457C" w:rsidRPr="00C37C55">
        <w:t>pielikums</w:t>
      </w:r>
      <w:bookmarkEnd w:id="143"/>
      <w:bookmarkEnd w:id="144"/>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22DFD">
        <w:rPr>
          <w:b/>
        </w:rPr>
        <w:t>6</w:t>
      </w:r>
      <w:r w:rsidRPr="00EE7AD3">
        <w:rPr>
          <w:b/>
        </w:rPr>
        <w:t>/</w:t>
      </w:r>
      <w:r w:rsidR="00722DFD">
        <w:rPr>
          <w:b/>
        </w:rPr>
        <w:t>55</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A6348" w:rsidRPr="00630BA7" w:rsidRDefault="005A6BCC" w:rsidP="0091377A">
      <w:pPr>
        <w:spacing w:before="120" w:after="120"/>
        <w:jc w:val="center"/>
        <w:rPr>
          <w:b/>
          <w:i/>
        </w:rPr>
      </w:pPr>
      <w:r w:rsidRPr="00044576">
        <w:rPr>
          <w:i/>
        </w:rPr>
        <w:t xml:space="preserve">Iepirkumam </w:t>
      </w:r>
      <w:r w:rsidR="0091377A" w:rsidRPr="003E333E">
        <w:rPr>
          <w:b/>
          <w:i/>
        </w:rPr>
        <w:t>„</w:t>
      </w:r>
      <w:r w:rsidR="0091377A" w:rsidRPr="00B60333">
        <w:rPr>
          <w:b/>
          <w:i/>
        </w:rPr>
        <w:t>Informācijas tehnoloģiju profilaktiskā uzraudzība un tehniskā apkope</w:t>
      </w:r>
      <w:r w:rsidR="0091377A">
        <w:rPr>
          <w:b/>
          <w:i/>
        </w:rPr>
        <w:t>”</w:t>
      </w:r>
    </w:p>
    <w:p w:rsidR="0091377A" w:rsidRDefault="0091377A" w:rsidP="0091377A">
      <w:pPr>
        <w:ind w:left="426"/>
        <w:rPr>
          <w:rFonts w:eastAsia="Calibri"/>
          <w:b/>
        </w:rPr>
      </w:pPr>
    </w:p>
    <w:p w:rsidR="0091377A" w:rsidRPr="00C6486F" w:rsidRDefault="0091377A" w:rsidP="0091377A">
      <w:pPr>
        <w:spacing w:after="120"/>
        <w:ind w:left="425"/>
        <w:jc w:val="center"/>
        <w:rPr>
          <w:rFonts w:eastAsia="Calibri"/>
        </w:rPr>
      </w:pPr>
      <w:r w:rsidRPr="00C6486F">
        <w:rPr>
          <w:rFonts w:eastAsia="Calibri"/>
          <w:b/>
        </w:rPr>
        <w:t>Pakalpojumu sniegšana darba laikā no plkst.0</w:t>
      </w:r>
      <w:r w:rsidR="003D6DFF">
        <w:rPr>
          <w:rFonts w:eastAsia="Calibri"/>
          <w:b/>
        </w:rPr>
        <w:t>8</w:t>
      </w:r>
      <w:r w:rsidRPr="00C6486F">
        <w:rPr>
          <w:rFonts w:eastAsia="Calibri"/>
          <w:b/>
        </w:rPr>
        <w:t>.00 līdz plkst.1</w:t>
      </w:r>
      <w:r w:rsidR="003D6DFF">
        <w:rPr>
          <w:rFonts w:eastAsia="Calibri"/>
          <w:b/>
        </w:rPr>
        <w:t>9</w:t>
      </w:r>
      <w:r w:rsidRPr="00C6486F">
        <w:rPr>
          <w:rFonts w:eastAsia="Calibri"/>
          <w:b/>
        </w:rPr>
        <w:t>.00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3877"/>
        <w:gridCol w:w="1188"/>
        <w:gridCol w:w="1778"/>
        <w:gridCol w:w="2268"/>
        <w:gridCol w:w="1701"/>
        <w:gridCol w:w="2551"/>
      </w:tblGrid>
      <w:tr w:rsidR="0091377A" w:rsidRPr="00C6486F" w:rsidTr="0010718C">
        <w:trPr>
          <w:jc w:val="center"/>
        </w:trPr>
        <w:tc>
          <w:tcPr>
            <w:tcW w:w="1059"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Nr.</w:t>
            </w:r>
          </w:p>
          <w:p w:rsidR="0091377A" w:rsidRPr="00C6486F" w:rsidRDefault="0091377A" w:rsidP="0010718C">
            <w:pPr>
              <w:jc w:val="center"/>
              <w:rPr>
                <w:rFonts w:eastAsia="Calibri"/>
                <w:b/>
              </w:rPr>
            </w:pPr>
            <w:r w:rsidRPr="00C6486F">
              <w:rPr>
                <w:rFonts w:eastAsia="Calibri"/>
                <w:b/>
              </w:rPr>
              <w:t>p.k.</w:t>
            </w:r>
          </w:p>
        </w:tc>
        <w:tc>
          <w:tcPr>
            <w:tcW w:w="3877"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Izdevumu pozīcija</w:t>
            </w:r>
          </w:p>
        </w:tc>
        <w:tc>
          <w:tcPr>
            <w:tcW w:w="1188" w:type="dxa"/>
            <w:tcBorders>
              <w:bottom w:val="single" w:sz="12" w:space="0" w:color="auto"/>
            </w:tcBorders>
            <w:vAlign w:val="center"/>
          </w:tcPr>
          <w:p w:rsidR="0091377A" w:rsidRPr="00C6486F" w:rsidRDefault="0091377A" w:rsidP="0010718C">
            <w:pPr>
              <w:jc w:val="center"/>
              <w:rPr>
                <w:rFonts w:eastAsia="Calibri"/>
                <w:b/>
              </w:rPr>
            </w:pPr>
            <w:r w:rsidRPr="00C6486F">
              <w:rPr>
                <w:rFonts w:eastAsia="Calibri"/>
                <w:b/>
              </w:rPr>
              <w:t>Mēnešu</w:t>
            </w:r>
          </w:p>
          <w:p w:rsidR="0091377A" w:rsidRPr="00C6486F" w:rsidRDefault="0091377A" w:rsidP="0010718C">
            <w:pPr>
              <w:ind w:left="-20"/>
              <w:jc w:val="center"/>
              <w:rPr>
                <w:rFonts w:eastAsia="Calibri"/>
                <w:b/>
              </w:rPr>
            </w:pPr>
            <w:r w:rsidRPr="00C6486F">
              <w:rPr>
                <w:rFonts w:eastAsia="Calibri"/>
                <w:b/>
              </w:rPr>
              <w:t>skaits</w:t>
            </w:r>
            <w:r w:rsidRPr="002B111A">
              <w:rPr>
                <w:rFonts w:eastAsia="Calibri"/>
                <w:b/>
                <w:vertAlign w:val="superscript"/>
              </w:rPr>
              <w:footnoteReference w:id="1"/>
            </w:r>
          </w:p>
        </w:tc>
        <w:tc>
          <w:tcPr>
            <w:tcW w:w="1778" w:type="dxa"/>
            <w:tcBorders>
              <w:bottom w:val="single" w:sz="12" w:space="0" w:color="auto"/>
            </w:tcBorders>
            <w:vAlign w:val="center"/>
          </w:tcPr>
          <w:p w:rsidR="0091377A" w:rsidRPr="00C6486F" w:rsidRDefault="0091377A" w:rsidP="0010718C">
            <w:pPr>
              <w:jc w:val="center"/>
              <w:rPr>
                <w:rFonts w:eastAsia="Calibri"/>
                <w:b/>
              </w:rPr>
            </w:pPr>
            <w:r>
              <w:rPr>
                <w:rFonts w:eastAsia="Calibri"/>
                <w:b/>
              </w:rPr>
              <w:t>Vienības cena, EUR</w:t>
            </w:r>
            <w:r w:rsidRPr="00C6486F">
              <w:rPr>
                <w:rFonts w:eastAsia="Calibri"/>
                <w:b/>
              </w:rPr>
              <w:t xml:space="preserve"> </w:t>
            </w:r>
            <w:r w:rsidRPr="002B111A">
              <w:rPr>
                <w:rFonts w:eastAsia="Calibri"/>
                <w:b/>
                <w:vertAlign w:val="superscript"/>
              </w:rPr>
              <w:footnoteReference w:id="2"/>
            </w:r>
          </w:p>
        </w:tc>
        <w:tc>
          <w:tcPr>
            <w:tcW w:w="2268"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701" w:type="dxa"/>
            <w:tcBorders>
              <w:bottom w:val="single" w:sz="12" w:space="0" w:color="auto"/>
            </w:tcBorders>
            <w:vAlign w:val="center"/>
          </w:tcPr>
          <w:p w:rsidR="0091377A" w:rsidRPr="00C6486F" w:rsidRDefault="0091377A" w:rsidP="0091377A">
            <w:pPr>
              <w:jc w:val="center"/>
              <w:rPr>
                <w:rFonts w:eastAsia="Calibri"/>
                <w:b/>
              </w:rPr>
            </w:pPr>
            <w:r w:rsidRPr="002B111A">
              <w:rPr>
                <w:rFonts w:eastAsia="Calibri"/>
                <w:b/>
              </w:rPr>
              <w:t>PVN</w:t>
            </w:r>
            <w:r w:rsidRPr="00C6486F">
              <w:rPr>
                <w:rFonts w:eastAsia="Calibri"/>
                <w:b/>
              </w:rPr>
              <w:t>,</w:t>
            </w:r>
            <w:r w:rsidRPr="002B111A">
              <w:rPr>
                <w:rFonts w:eastAsia="Calibri"/>
                <w:b/>
              </w:rPr>
              <w:t xml:space="preserve"> </w:t>
            </w:r>
            <w:r>
              <w:rPr>
                <w:rFonts w:eastAsia="Calibri"/>
                <w:b/>
              </w:rPr>
              <w:t>EUR</w:t>
            </w:r>
          </w:p>
        </w:tc>
        <w:tc>
          <w:tcPr>
            <w:tcW w:w="2551" w:type="dxa"/>
            <w:tcBorders>
              <w:bottom w:val="single" w:sz="12" w:space="0" w:color="auto"/>
            </w:tcBorders>
            <w:vAlign w:val="center"/>
          </w:tcPr>
          <w:p w:rsidR="0091377A" w:rsidRPr="00C6486F" w:rsidRDefault="0091377A" w:rsidP="0091377A">
            <w:pPr>
              <w:jc w:val="center"/>
              <w:rPr>
                <w:rFonts w:eastAsia="Calibri"/>
                <w:b/>
              </w:rPr>
            </w:pPr>
            <w:r w:rsidRPr="00C6486F">
              <w:rPr>
                <w:rFonts w:eastAsia="Calibri"/>
                <w:b/>
              </w:rPr>
              <w:t xml:space="preserve">Kopējās izmaksas ar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r>
      <w:tr w:rsidR="0091377A" w:rsidRPr="0091377A" w:rsidTr="0010718C">
        <w:trPr>
          <w:jc w:val="center"/>
        </w:trPr>
        <w:tc>
          <w:tcPr>
            <w:tcW w:w="1059"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1</w:t>
            </w:r>
          </w:p>
        </w:tc>
        <w:tc>
          <w:tcPr>
            <w:tcW w:w="3877" w:type="dxa"/>
            <w:tcBorders>
              <w:bottom w:val="single" w:sz="12" w:space="0" w:color="auto"/>
            </w:tcBorders>
          </w:tcPr>
          <w:p w:rsidR="0091377A" w:rsidRPr="0091377A" w:rsidRDefault="0091377A" w:rsidP="0010718C">
            <w:pPr>
              <w:ind w:left="426"/>
              <w:jc w:val="center"/>
              <w:rPr>
                <w:rFonts w:eastAsia="Calibri"/>
                <w:b/>
                <w:i/>
              </w:rPr>
            </w:pPr>
            <w:r w:rsidRPr="0091377A">
              <w:rPr>
                <w:rFonts w:eastAsia="Calibri"/>
                <w:b/>
                <w:i/>
              </w:rPr>
              <w:t>2</w:t>
            </w:r>
          </w:p>
        </w:tc>
        <w:tc>
          <w:tcPr>
            <w:tcW w:w="118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3</w:t>
            </w:r>
          </w:p>
        </w:tc>
        <w:tc>
          <w:tcPr>
            <w:tcW w:w="177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4</w:t>
            </w:r>
          </w:p>
        </w:tc>
        <w:tc>
          <w:tcPr>
            <w:tcW w:w="2268"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5 = 3 x 4</w:t>
            </w:r>
          </w:p>
        </w:tc>
        <w:tc>
          <w:tcPr>
            <w:tcW w:w="170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6</w:t>
            </w:r>
          </w:p>
        </w:tc>
        <w:tc>
          <w:tcPr>
            <w:tcW w:w="2551" w:type="dxa"/>
            <w:tcBorders>
              <w:bottom w:val="single" w:sz="12" w:space="0" w:color="auto"/>
            </w:tcBorders>
          </w:tcPr>
          <w:p w:rsidR="0091377A" w:rsidRPr="0091377A" w:rsidRDefault="0091377A" w:rsidP="0010718C">
            <w:pPr>
              <w:jc w:val="center"/>
              <w:rPr>
                <w:rFonts w:eastAsia="Calibri"/>
                <w:b/>
                <w:i/>
              </w:rPr>
            </w:pPr>
            <w:r w:rsidRPr="0091377A">
              <w:rPr>
                <w:rFonts w:eastAsia="Calibri"/>
                <w:b/>
                <w:i/>
              </w:rPr>
              <w:t>7 = 5+6</w:t>
            </w: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i/>
                <w:color w:val="000000"/>
              </w:rPr>
            </w:pPr>
          </w:p>
        </w:tc>
        <w:tc>
          <w:tcPr>
            <w:tcW w:w="3877" w:type="dxa"/>
          </w:tcPr>
          <w:p w:rsidR="0091377A" w:rsidRPr="00C6486F" w:rsidRDefault="0091377A" w:rsidP="0010718C">
            <w:pPr>
              <w:ind w:left="426"/>
              <w:rPr>
                <w:rFonts w:eastAsia="Calibri"/>
                <w: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ind w:left="426"/>
              <w:rPr>
                <w:rFonts w:eastAsia="Calibri"/>
                <w:color w:val="000000"/>
              </w:rPr>
            </w:pPr>
          </w:p>
        </w:tc>
        <w:tc>
          <w:tcPr>
            <w:tcW w:w="3877" w:type="dxa"/>
          </w:tcPr>
          <w:p w:rsidR="0091377A" w:rsidRPr="00C6486F" w:rsidRDefault="0091377A" w:rsidP="0010718C">
            <w:pPr>
              <w:ind w:left="426"/>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autoSpaceDE w:val="0"/>
              <w:autoSpaceDN w:val="0"/>
              <w:adjustRightInd w:val="0"/>
              <w:rPr>
                <w:rFonts w:eastAsia="Calibri"/>
                <w:color w:val="000000"/>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tcBorders>
            <w:shd w:val="clear" w:color="auto" w:fill="auto"/>
            <w:vAlign w:val="center"/>
          </w:tcPr>
          <w:p w:rsidR="0091377A" w:rsidRPr="00C6486F" w:rsidRDefault="0091377A" w:rsidP="0010718C">
            <w:pPr>
              <w:ind w:left="426"/>
              <w:rPr>
                <w:rFonts w:eastAsia="Calibri"/>
              </w:rPr>
            </w:pPr>
          </w:p>
        </w:tc>
        <w:tc>
          <w:tcPr>
            <w:tcW w:w="2551" w:type="dxa"/>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4"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1059" w:type="dxa"/>
          </w:tcPr>
          <w:p w:rsidR="0091377A" w:rsidRPr="00C6486F" w:rsidRDefault="0091377A" w:rsidP="0010718C">
            <w:pPr>
              <w:rPr>
                <w:rFonts w:eastAsia="Calibri"/>
              </w:rPr>
            </w:pPr>
          </w:p>
        </w:tc>
        <w:tc>
          <w:tcPr>
            <w:tcW w:w="3877" w:type="dxa"/>
          </w:tcPr>
          <w:p w:rsidR="0091377A" w:rsidRPr="00C6486F" w:rsidRDefault="0091377A" w:rsidP="0010718C">
            <w:pPr>
              <w:jc w:val="both"/>
              <w:rPr>
                <w:rFonts w:eastAsia="Calibri"/>
              </w:rPr>
            </w:pPr>
          </w:p>
        </w:tc>
        <w:tc>
          <w:tcPr>
            <w:tcW w:w="1188" w:type="dxa"/>
            <w:vAlign w:val="center"/>
          </w:tcPr>
          <w:p w:rsidR="0091377A" w:rsidRPr="00C6486F" w:rsidRDefault="0091377A" w:rsidP="0010718C">
            <w:pPr>
              <w:rPr>
                <w:rFonts w:eastAsia="Calibri"/>
              </w:rPr>
            </w:pPr>
          </w:p>
        </w:tc>
        <w:tc>
          <w:tcPr>
            <w:tcW w:w="1778" w:type="dxa"/>
            <w:vAlign w:val="center"/>
          </w:tcPr>
          <w:p w:rsidR="0091377A" w:rsidRPr="00C6486F" w:rsidRDefault="0091377A" w:rsidP="0010718C">
            <w:pPr>
              <w:rPr>
                <w:rFonts w:eastAsia="Calibri"/>
              </w:rPr>
            </w:pPr>
          </w:p>
        </w:tc>
        <w:tc>
          <w:tcPr>
            <w:tcW w:w="2268" w:type="dxa"/>
            <w:tcBorders>
              <w:bottom w:val="single" w:sz="12" w:space="0" w:color="auto"/>
              <w:right w:val="single" w:sz="4" w:space="0" w:color="auto"/>
            </w:tcBorders>
            <w:vAlign w:val="center"/>
          </w:tcPr>
          <w:p w:rsidR="0091377A" w:rsidRPr="00C6486F" w:rsidRDefault="0091377A" w:rsidP="0010718C">
            <w:pPr>
              <w:ind w:left="426"/>
              <w:rPr>
                <w:rFonts w:eastAsia="Calibri"/>
              </w:rPr>
            </w:pPr>
          </w:p>
        </w:tc>
        <w:tc>
          <w:tcPr>
            <w:tcW w:w="1701" w:type="dxa"/>
            <w:tcBorders>
              <w:top w:val="single" w:sz="4" w:space="0" w:color="auto"/>
              <w:left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c>
          <w:tcPr>
            <w:tcW w:w="2551" w:type="dxa"/>
            <w:tcBorders>
              <w:top w:val="single" w:sz="4" w:space="0" w:color="auto"/>
              <w:bottom w:val="single" w:sz="12" w:space="0" w:color="auto"/>
            </w:tcBorders>
            <w:shd w:val="clear" w:color="auto" w:fill="auto"/>
            <w:vAlign w:val="center"/>
          </w:tcPr>
          <w:p w:rsidR="0091377A" w:rsidRPr="00C6486F" w:rsidRDefault="0091377A" w:rsidP="0010718C">
            <w:pPr>
              <w:ind w:left="426"/>
              <w:rPr>
                <w:rFonts w:eastAsia="Calibri"/>
              </w:rPr>
            </w:pPr>
          </w:p>
        </w:tc>
      </w:tr>
      <w:tr w:rsidR="0091377A" w:rsidRPr="00C6486F" w:rsidTr="0010718C">
        <w:trPr>
          <w:jc w:val="center"/>
        </w:trPr>
        <w:tc>
          <w:tcPr>
            <w:tcW w:w="7902" w:type="dxa"/>
            <w:gridSpan w:val="4"/>
            <w:tcBorders>
              <w:right w:val="single" w:sz="12" w:space="0" w:color="auto"/>
            </w:tcBorders>
          </w:tcPr>
          <w:p w:rsidR="0091377A" w:rsidRPr="00C6486F" w:rsidRDefault="0091377A" w:rsidP="0091377A">
            <w:pPr>
              <w:ind w:left="426"/>
              <w:rPr>
                <w:rFonts w:eastAsia="Calibri"/>
                <w:b/>
              </w:rPr>
            </w:pPr>
            <w:r w:rsidRPr="00C6486F">
              <w:rPr>
                <w:rFonts w:eastAsia="Calibri"/>
                <w:b/>
              </w:rPr>
              <w:t xml:space="preserve">Kopā, </w:t>
            </w:r>
            <w:r>
              <w:rPr>
                <w:rFonts w:eastAsia="Calibri"/>
                <w:b/>
              </w:rPr>
              <w:t>EUR</w:t>
            </w:r>
          </w:p>
        </w:tc>
        <w:tc>
          <w:tcPr>
            <w:tcW w:w="2268" w:type="dxa"/>
            <w:tcBorders>
              <w:top w:val="single" w:sz="12" w:space="0" w:color="auto"/>
              <w:bottom w:val="single" w:sz="12" w:space="0" w:color="auto"/>
              <w:right w:val="single" w:sz="12" w:space="0" w:color="auto"/>
            </w:tcBorders>
            <w:shd w:val="clear" w:color="auto" w:fill="B3B3B3"/>
          </w:tcPr>
          <w:p w:rsidR="0091377A" w:rsidRPr="00C6486F" w:rsidRDefault="0091377A" w:rsidP="0010718C">
            <w:pPr>
              <w:ind w:left="426"/>
              <w:rPr>
                <w:rFonts w:eastAsia="Calibri"/>
              </w:rPr>
            </w:pPr>
          </w:p>
        </w:tc>
        <w:tc>
          <w:tcPr>
            <w:tcW w:w="170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c>
          <w:tcPr>
            <w:tcW w:w="2551" w:type="dxa"/>
            <w:tcBorders>
              <w:top w:val="single" w:sz="12" w:space="0" w:color="auto"/>
              <w:left w:val="single" w:sz="12" w:space="0" w:color="auto"/>
              <w:bottom w:val="single" w:sz="12" w:space="0" w:color="auto"/>
              <w:right w:val="single" w:sz="12" w:space="0" w:color="auto"/>
            </w:tcBorders>
            <w:shd w:val="clear" w:color="auto" w:fill="B3B3B3"/>
            <w:vAlign w:val="center"/>
          </w:tcPr>
          <w:p w:rsidR="0091377A" w:rsidRPr="00C6486F" w:rsidRDefault="0091377A" w:rsidP="0010718C">
            <w:pPr>
              <w:ind w:left="426"/>
              <w:rPr>
                <w:rFonts w:eastAsia="Calibri"/>
              </w:rPr>
            </w:pPr>
          </w:p>
        </w:tc>
      </w:tr>
    </w:tbl>
    <w:p w:rsidR="0091377A" w:rsidRDefault="0091377A"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3D6DFF" w:rsidRDefault="003D6DFF" w:rsidP="0091377A">
      <w:pPr>
        <w:ind w:left="426"/>
        <w:jc w:val="center"/>
        <w:rPr>
          <w:rFonts w:eastAsia="Calibri"/>
          <w:b/>
        </w:rPr>
      </w:pPr>
    </w:p>
    <w:p w:rsidR="0091377A" w:rsidRPr="00C6486F" w:rsidRDefault="0091377A" w:rsidP="0091377A">
      <w:pPr>
        <w:ind w:left="426"/>
        <w:jc w:val="center"/>
        <w:rPr>
          <w:rFonts w:eastAsia="Calibri"/>
          <w:b/>
        </w:rPr>
      </w:pPr>
      <w:r w:rsidRPr="00C6486F">
        <w:rPr>
          <w:rFonts w:eastAsia="Calibri"/>
          <w:b/>
        </w:rPr>
        <w:lastRenderedPageBreak/>
        <w:t>II Informatīvā daļa</w:t>
      </w:r>
    </w:p>
    <w:p w:rsidR="0091377A" w:rsidRPr="00C6486F" w:rsidRDefault="0091377A" w:rsidP="0091377A">
      <w:pPr>
        <w:ind w:left="426"/>
        <w:jc w:val="center"/>
        <w:rPr>
          <w:rFonts w:eastAsia="Calibri"/>
          <w:b/>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4498"/>
        <w:gridCol w:w="1418"/>
        <w:gridCol w:w="1267"/>
        <w:gridCol w:w="3148"/>
        <w:gridCol w:w="1963"/>
        <w:gridCol w:w="1985"/>
      </w:tblGrid>
      <w:tr w:rsidR="0091377A" w:rsidRPr="00C6486F" w:rsidTr="0010718C">
        <w:trPr>
          <w:jc w:val="center"/>
        </w:trPr>
        <w:tc>
          <w:tcPr>
            <w:tcW w:w="1048" w:type="dxa"/>
            <w:vAlign w:val="center"/>
          </w:tcPr>
          <w:p w:rsidR="0091377A" w:rsidRPr="00C6486F" w:rsidRDefault="0091377A" w:rsidP="0010718C">
            <w:pPr>
              <w:autoSpaceDE w:val="0"/>
              <w:autoSpaceDN w:val="0"/>
              <w:adjustRightInd w:val="0"/>
              <w:jc w:val="center"/>
              <w:rPr>
                <w:rFonts w:eastAsia="Calibri"/>
                <w:b/>
                <w:color w:val="000000"/>
              </w:rPr>
            </w:pPr>
            <w:r w:rsidRPr="00C6486F">
              <w:rPr>
                <w:rFonts w:eastAsia="Calibri"/>
                <w:b/>
                <w:color w:val="000000"/>
              </w:rPr>
              <w:t>Nr.p.k.</w:t>
            </w:r>
          </w:p>
        </w:tc>
        <w:tc>
          <w:tcPr>
            <w:tcW w:w="4498" w:type="dxa"/>
            <w:vAlign w:val="center"/>
          </w:tcPr>
          <w:p w:rsidR="0091377A" w:rsidRPr="00C6486F" w:rsidRDefault="0091377A" w:rsidP="0010718C">
            <w:pPr>
              <w:jc w:val="center"/>
              <w:rPr>
                <w:rFonts w:eastAsia="Calibri"/>
                <w:b/>
              </w:rPr>
            </w:pPr>
            <w:r w:rsidRPr="00C6486F">
              <w:rPr>
                <w:rFonts w:eastAsia="Calibri"/>
                <w:b/>
              </w:rPr>
              <w:t>Izdevumu pozīcija</w:t>
            </w:r>
          </w:p>
        </w:tc>
        <w:tc>
          <w:tcPr>
            <w:tcW w:w="1418" w:type="dxa"/>
            <w:vAlign w:val="center"/>
          </w:tcPr>
          <w:p w:rsidR="0091377A" w:rsidRPr="00C6486F" w:rsidRDefault="0091377A" w:rsidP="0010718C">
            <w:pPr>
              <w:jc w:val="center"/>
              <w:rPr>
                <w:rFonts w:eastAsia="Calibri"/>
                <w:b/>
              </w:rPr>
            </w:pPr>
            <w:r w:rsidRPr="00C6486F">
              <w:rPr>
                <w:rFonts w:eastAsia="Calibri"/>
                <w:b/>
              </w:rPr>
              <w:t>Mērvienība</w:t>
            </w:r>
          </w:p>
        </w:tc>
        <w:tc>
          <w:tcPr>
            <w:tcW w:w="1267" w:type="dxa"/>
            <w:vAlign w:val="center"/>
          </w:tcPr>
          <w:p w:rsidR="0091377A" w:rsidRPr="00C6486F" w:rsidRDefault="0091377A" w:rsidP="0010718C">
            <w:pPr>
              <w:jc w:val="center"/>
              <w:rPr>
                <w:rFonts w:eastAsia="Calibri"/>
                <w:b/>
              </w:rPr>
            </w:pPr>
            <w:r w:rsidRPr="00C6486F">
              <w:rPr>
                <w:rFonts w:eastAsia="Calibri"/>
                <w:b/>
              </w:rPr>
              <w:t>Daudz.</w:t>
            </w:r>
          </w:p>
        </w:tc>
        <w:tc>
          <w:tcPr>
            <w:tcW w:w="3148"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Vienības cena bez </w:t>
            </w:r>
            <w:smartTag w:uri="urn:schemas-microsoft-com:office:smarttags" w:element="stockticker">
              <w:r w:rsidRPr="00C6486F">
                <w:rPr>
                  <w:rFonts w:eastAsia="Calibri"/>
                  <w:b/>
                </w:rPr>
                <w:t>PVN</w:t>
              </w:r>
            </w:smartTag>
            <w:r w:rsidRPr="00C6486F">
              <w:rPr>
                <w:rFonts w:eastAsia="Calibri"/>
                <w:b/>
              </w:rPr>
              <w:t xml:space="preserve">, </w:t>
            </w:r>
            <w:r>
              <w:rPr>
                <w:rFonts w:eastAsia="Calibri"/>
                <w:b/>
              </w:rPr>
              <w:t>EUR</w:t>
            </w:r>
          </w:p>
        </w:tc>
        <w:tc>
          <w:tcPr>
            <w:tcW w:w="1963" w:type="dxa"/>
            <w:tcBorders>
              <w:top w:val="single" w:sz="4" w:space="0" w:color="auto"/>
            </w:tcBorders>
            <w:vAlign w:val="center"/>
          </w:tcPr>
          <w:p w:rsidR="0091377A" w:rsidRPr="00C6486F" w:rsidRDefault="0091377A" w:rsidP="0091377A">
            <w:pPr>
              <w:jc w:val="center"/>
              <w:rPr>
                <w:rFonts w:eastAsia="Calibri"/>
                <w:b/>
              </w:rPr>
            </w:pPr>
            <w:smartTag w:uri="urn:schemas-microsoft-com:office:smarttags" w:element="stockticker">
              <w:r w:rsidRPr="00C6486F">
                <w:rPr>
                  <w:rFonts w:eastAsia="Calibri"/>
                  <w:b/>
                </w:rPr>
                <w:t>PVN</w:t>
              </w:r>
            </w:smartTag>
            <w:r w:rsidRPr="00C6486F">
              <w:rPr>
                <w:rFonts w:eastAsia="Calibri"/>
                <w:b/>
              </w:rPr>
              <w:t xml:space="preserve"> 21%, </w:t>
            </w:r>
            <w:r>
              <w:rPr>
                <w:rFonts w:eastAsia="Calibri"/>
                <w:b/>
              </w:rPr>
              <w:t>EUR</w:t>
            </w:r>
          </w:p>
        </w:tc>
        <w:tc>
          <w:tcPr>
            <w:tcW w:w="1985" w:type="dxa"/>
            <w:tcBorders>
              <w:top w:val="single" w:sz="4" w:space="0" w:color="auto"/>
            </w:tcBorders>
            <w:vAlign w:val="center"/>
          </w:tcPr>
          <w:p w:rsidR="0091377A" w:rsidRPr="00C6486F" w:rsidRDefault="0091377A" w:rsidP="0091377A">
            <w:pPr>
              <w:jc w:val="center"/>
              <w:rPr>
                <w:rFonts w:eastAsia="Calibri"/>
                <w:b/>
              </w:rPr>
            </w:pPr>
            <w:r w:rsidRPr="00C6486F">
              <w:rPr>
                <w:rFonts w:eastAsia="Calibri"/>
                <w:b/>
              </w:rPr>
              <w:t xml:space="preserve">Kopā, </w:t>
            </w:r>
            <w:r>
              <w:rPr>
                <w:rFonts w:eastAsia="Calibri"/>
                <w:b/>
              </w:rPr>
              <w:t>EUR</w:t>
            </w:r>
          </w:p>
        </w:tc>
      </w:tr>
      <w:tr w:rsidR="0091377A" w:rsidRPr="00C6486F" w:rsidTr="0010718C">
        <w:trPr>
          <w:jc w:val="center"/>
        </w:trPr>
        <w:tc>
          <w:tcPr>
            <w:tcW w:w="1048" w:type="dxa"/>
          </w:tcPr>
          <w:p w:rsidR="0091377A" w:rsidRPr="00C6486F" w:rsidRDefault="0091377A" w:rsidP="0010718C">
            <w:pPr>
              <w:autoSpaceDE w:val="0"/>
              <w:autoSpaceDN w:val="0"/>
              <w:adjustRightInd w:val="0"/>
              <w:rPr>
                <w:rFonts w:eastAsia="Calibri"/>
                <w:color w:val="000000"/>
              </w:rPr>
            </w:pPr>
            <w:r w:rsidRPr="00C6486F">
              <w:rPr>
                <w:rFonts w:eastAsia="Calibri"/>
                <w:color w:val="000000"/>
              </w:rPr>
              <w:t>1.</w:t>
            </w:r>
          </w:p>
        </w:tc>
        <w:tc>
          <w:tcPr>
            <w:tcW w:w="4498" w:type="dxa"/>
          </w:tcPr>
          <w:p w:rsidR="0091377A" w:rsidRPr="00C6486F" w:rsidRDefault="0091377A" w:rsidP="0010718C">
            <w:pPr>
              <w:rPr>
                <w:rFonts w:eastAsia="Calibri"/>
              </w:rPr>
            </w:pPr>
            <w:r w:rsidRPr="00C6486F">
              <w:rPr>
                <w:rFonts w:eastAsia="Calibri"/>
              </w:rPr>
              <w:t>Izsaukums ārpus darba laika, brīvdienās un svētku dienās</w:t>
            </w:r>
          </w:p>
        </w:tc>
        <w:tc>
          <w:tcPr>
            <w:tcW w:w="1418" w:type="dxa"/>
            <w:vAlign w:val="center"/>
          </w:tcPr>
          <w:p w:rsidR="0091377A" w:rsidRPr="00C6486F" w:rsidRDefault="0091377A" w:rsidP="0010718C">
            <w:pPr>
              <w:jc w:val="center"/>
              <w:rPr>
                <w:rFonts w:eastAsia="Calibri"/>
              </w:rPr>
            </w:pPr>
            <w:r w:rsidRPr="00C6486F">
              <w:rPr>
                <w:rFonts w:eastAsia="Calibri"/>
              </w:rPr>
              <w:t>izsaukums</w:t>
            </w:r>
          </w:p>
        </w:tc>
        <w:tc>
          <w:tcPr>
            <w:tcW w:w="1267" w:type="dxa"/>
            <w:vAlign w:val="center"/>
          </w:tcPr>
          <w:p w:rsidR="0091377A" w:rsidRPr="00C6486F" w:rsidRDefault="0091377A" w:rsidP="0010718C">
            <w:pPr>
              <w:jc w:val="center"/>
              <w:rPr>
                <w:rFonts w:eastAsia="Calibri"/>
              </w:rPr>
            </w:pPr>
            <w:r w:rsidRPr="00C6486F">
              <w:rPr>
                <w:rFonts w:eastAsia="Calibri"/>
              </w:rPr>
              <w:t>1</w:t>
            </w:r>
          </w:p>
        </w:tc>
        <w:tc>
          <w:tcPr>
            <w:tcW w:w="3148" w:type="dxa"/>
            <w:tcBorders>
              <w:top w:val="single" w:sz="4" w:space="0" w:color="auto"/>
            </w:tcBorders>
            <w:vAlign w:val="center"/>
          </w:tcPr>
          <w:p w:rsidR="0091377A" w:rsidRPr="00C6486F" w:rsidRDefault="0091377A" w:rsidP="0010718C">
            <w:pPr>
              <w:ind w:left="426"/>
              <w:jc w:val="center"/>
              <w:rPr>
                <w:rFonts w:eastAsia="Calibri"/>
              </w:rPr>
            </w:pPr>
          </w:p>
        </w:tc>
        <w:tc>
          <w:tcPr>
            <w:tcW w:w="1963" w:type="dxa"/>
            <w:tcBorders>
              <w:top w:val="single" w:sz="4" w:space="0" w:color="auto"/>
            </w:tcBorders>
            <w:vAlign w:val="center"/>
          </w:tcPr>
          <w:p w:rsidR="0091377A" w:rsidRPr="00C6486F" w:rsidRDefault="0091377A" w:rsidP="0010718C">
            <w:pPr>
              <w:ind w:left="426"/>
              <w:jc w:val="center"/>
              <w:rPr>
                <w:rFonts w:eastAsia="Calibri"/>
              </w:rPr>
            </w:pPr>
          </w:p>
        </w:tc>
        <w:tc>
          <w:tcPr>
            <w:tcW w:w="1985" w:type="dxa"/>
            <w:tcBorders>
              <w:top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1048" w:type="dxa"/>
            <w:tcBorders>
              <w:bottom w:val="single" w:sz="4" w:space="0" w:color="auto"/>
            </w:tcBorders>
          </w:tcPr>
          <w:p w:rsidR="0091377A" w:rsidRPr="00C6486F" w:rsidRDefault="0091377A" w:rsidP="0010718C">
            <w:pPr>
              <w:autoSpaceDE w:val="0"/>
              <w:autoSpaceDN w:val="0"/>
              <w:adjustRightInd w:val="0"/>
              <w:rPr>
                <w:rFonts w:eastAsia="Calibri"/>
                <w:color w:val="000000"/>
              </w:rPr>
            </w:pPr>
            <w:r w:rsidRPr="00C6486F">
              <w:rPr>
                <w:rFonts w:eastAsia="Calibri"/>
                <w:color w:val="000000"/>
              </w:rPr>
              <w:t xml:space="preserve">2. </w:t>
            </w:r>
          </w:p>
        </w:tc>
        <w:tc>
          <w:tcPr>
            <w:tcW w:w="4498" w:type="dxa"/>
            <w:tcBorders>
              <w:bottom w:val="single" w:sz="4" w:space="0" w:color="auto"/>
            </w:tcBorders>
          </w:tcPr>
          <w:p w:rsidR="0091377A" w:rsidRPr="00C6486F" w:rsidRDefault="0091377A" w:rsidP="0010718C">
            <w:pPr>
              <w:rPr>
                <w:rFonts w:eastAsia="Calibri"/>
              </w:rPr>
            </w:pPr>
            <w:r w:rsidRPr="00C6486F">
              <w:rPr>
                <w:rFonts w:eastAsia="Calibri"/>
              </w:rPr>
              <w:t xml:space="preserve">Speciālista darbs ārpus darba laika, brīvdienās un svētku dienās </w:t>
            </w:r>
          </w:p>
        </w:tc>
        <w:tc>
          <w:tcPr>
            <w:tcW w:w="1418"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h</w:t>
            </w:r>
          </w:p>
        </w:tc>
        <w:tc>
          <w:tcPr>
            <w:tcW w:w="1267" w:type="dxa"/>
            <w:tcBorders>
              <w:bottom w:val="single" w:sz="4" w:space="0" w:color="auto"/>
            </w:tcBorders>
            <w:vAlign w:val="center"/>
          </w:tcPr>
          <w:p w:rsidR="0091377A" w:rsidRPr="00C6486F" w:rsidRDefault="0091377A" w:rsidP="0010718C">
            <w:pPr>
              <w:jc w:val="center"/>
              <w:rPr>
                <w:rFonts w:eastAsia="Calibri"/>
              </w:rPr>
            </w:pPr>
            <w:r w:rsidRPr="00C6486F">
              <w:rPr>
                <w:rFonts w:eastAsia="Calibri"/>
              </w:rPr>
              <w:t>1</w:t>
            </w:r>
          </w:p>
        </w:tc>
        <w:tc>
          <w:tcPr>
            <w:tcW w:w="3148" w:type="dxa"/>
            <w:tcBorders>
              <w:bottom w:val="single" w:sz="4" w:space="0" w:color="auto"/>
            </w:tcBorders>
            <w:vAlign w:val="center"/>
          </w:tcPr>
          <w:p w:rsidR="0091377A" w:rsidRPr="00C6486F" w:rsidRDefault="0091377A" w:rsidP="0010718C">
            <w:pPr>
              <w:ind w:left="426"/>
              <w:jc w:val="center"/>
              <w:rPr>
                <w:rFonts w:eastAsia="Calibri"/>
              </w:rPr>
            </w:pPr>
          </w:p>
        </w:tc>
        <w:tc>
          <w:tcPr>
            <w:tcW w:w="1963" w:type="dxa"/>
            <w:tcBorders>
              <w:bottom w:val="single" w:sz="4" w:space="0" w:color="auto"/>
            </w:tcBorders>
            <w:vAlign w:val="center"/>
          </w:tcPr>
          <w:p w:rsidR="0091377A" w:rsidRPr="00C6486F" w:rsidRDefault="0091377A" w:rsidP="0010718C">
            <w:pPr>
              <w:ind w:left="426"/>
              <w:jc w:val="center"/>
              <w:rPr>
                <w:rFonts w:eastAsia="Calibri"/>
              </w:rPr>
            </w:pPr>
          </w:p>
        </w:tc>
        <w:tc>
          <w:tcPr>
            <w:tcW w:w="1985" w:type="dxa"/>
            <w:tcBorders>
              <w:bottom w:val="single" w:sz="4" w:space="0" w:color="auto"/>
            </w:tcBorders>
            <w:vAlign w:val="center"/>
          </w:tcPr>
          <w:p w:rsidR="0091377A" w:rsidRPr="00C6486F" w:rsidRDefault="0091377A" w:rsidP="0010718C">
            <w:pPr>
              <w:ind w:left="426"/>
              <w:jc w:val="center"/>
              <w:rPr>
                <w:rFonts w:eastAsia="Calibri"/>
              </w:rPr>
            </w:pPr>
          </w:p>
        </w:tc>
      </w:tr>
      <w:tr w:rsidR="0091377A" w:rsidRPr="00C6486F" w:rsidTr="0010718C">
        <w:trPr>
          <w:jc w:val="center"/>
        </w:trPr>
        <w:tc>
          <w:tcPr>
            <w:tcW w:w="8231" w:type="dxa"/>
            <w:gridSpan w:val="4"/>
            <w:tcBorders>
              <w:top w:val="single" w:sz="4" w:space="0" w:color="auto"/>
              <w:bottom w:val="single" w:sz="12" w:space="0" w:color="auto"/>
              <w:right w:val="single" w:sz="4" w:space="0" w:color="auto"/>
            </w:tcBorders>
          </w:tcPr>
          <w:p w:rsidR="0091377A" w:rsidRPr="00C6486F" w:rsidRDefault="0091377A" w:rsidP="0091377A">
            <w:pPr>
              <w:jc w:val="right"/>
              <w:rPr>
                <w:rFonts w:eastAsia="Calibri"/>
                <w:b/>
              </w:rPr>
            </w:pPr>
            <w:r w:rsidRPr="00C6486F">
              <w:rPr>
                <w:rFonts w:eastAsia="Calibri"/>
                <w:b/>
              </w:rPr>
              <w:t xml:space="preserve">Kopā informatīvā daļa, </w:t>
            </w:r>
            <w:r>
              <w:rPr>
                <w:rFonts w:eastAsia="Calibri"/>
                <w:b/>
              </w:rPr>
              <w:t>EUR</w:t>
            </w:r>
          </w:p>
        </w:tc>
        <w:tc>
          <w:tcPr>
            <w:tcW w:w="3148"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63"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91377A" w:rsidRPr="00C6486F" w:rsidRDefault="0091377A" w:rsidP="0010718C">
            <w:pPr>
              <w:ind w:left="426"/>
              <w:jc w:val="center"/>
              <w:rPr>
                <w:rFonts w:eastAsia="Calibri"/>
              </w:rPr>
            </w:pPr>
          </w:p>
        </w:tc>
      </w:tr>
    </w:tbl>
    <w:p w:rsidR="0091377A" w:rsidRPr="00C6486F" w:rsidRDefault="0091377A" w:rsidP="0091377A">
      <w:pPr>
        <w:ind w:left="426"/>
        <w:jc w:val="center"/>
        <w:rPr>
          <w:rFonts w:eastAsia="Calibri"/>
        </w:rPr>
      </w:pPr>
    </w:p>
    <w:p w:rsidR="0091377A" w:rsidRPr="00C6486F" w:rsidRDefault="0091377A" w:rsidP="0091377A">
      <w:pPr>
        <w:ind w:left="426"/>
        <w:rPr>
          <w:rFonts w:eastAsia="Calibri"/>
        </w:rPr>
      </w:pPr>
    </w:p>
    <w:p w:rsidR="0091377A" w:rsidRPr="00C6486F" w:rsidRDefault="0091377A" w:rsidP="0091377A">
      <w:pPr>
        <w:ind w:left="426"/>
        <w:rPr>
          <w:rFonts w:eastAsia="Calibri"/>
          <w:sz w:val="18"/>
          <w:szCs w:val="18"/>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Header"/>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Header"/>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bl>
    <w:p w:rsidR="005A6BCC" w:rsidRDefault="005A6BCC"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6E5D26" w:rsidRDefault="006E5D26" w:rsidP="009E2B5F">
      <w:pPr>
        <w:spacing w:before="120" w:after="120"/>
        <w:rPr>
          <w:bCs/>
        </w:rPr>
      </w:pPr>
    </w:p>
    <w:p w:rsidR="008921EB" w:rsidRDefault="008921EB" w:rsidP="003D6DFF">
      <w:pPr>
        <w:pStyle w:val="Heading6"/>
        <w:numPr>
          <w:ilvl w:val="0"/>
          <w:numId w:val="0"/>
        </w:numPr>
        <w:jc w:val="left"/>
        <w:sectPr w:rsidR="008921EB" w:rsidSect="003C0636">
          <w:footerReference w:type="even" r:id="rId15"/>
          <w:footerReference w:type="default" r:id="rId16"/>
          <w:footerReference w:type="first" r:id="rId17"/>
          <w:type w:val="nextColumn"/>
          <w:pgSz w:w="16838" w:h="11906" w:orient="landscape" w:code="9"/>
          <w:pgMar w:top="1134" w:right="851" w:bottom="1134" w:left="1134" w:header="709" w:footer="709" w:gutter="0"/>
          <w:cols w:space="708"/>
          <w:docGrid w:linePitch="360"/>
        </w:sectPr>
      </w:pPr>
    </w:p>
    <w:p w:rsidR="006E5D26" w:rsidRPr="00C37C55" w:rsidRDefault="002D3461" w:rsidP="006E5D26">
      <w:pPr>
        <w:pStyle w:val="Heading6"/>
        <w:numPr>
          <w:ilvl w:val="1"/>
          <w:numId w:val="2"/>
        </w:numPr>
      </w:pPr>
      <w:r>
        <w:lastRenderedPageBreak/>
        <w:t xml:space="preserve"> </w:t>
      </w:r>
      <w:bookmarkStart w:id="145" w:name="_Toc426605512"/>
      <w:r w:rsidR="006E5D26" w:rsidRPr="00C37C55">
        <w:t>pielikums</w:t>
      </w:r>
      <w:bookmarkEnd w:id="145"/>
    </w:p>
    <w:p w:rsidR="006E5D26" w:rsidRPr="00027262" w:rsidRDefault="006E5D26" w:rsidP="006E5D26">
      <w:pPr>
        <w:tabs>
          <w:tab w:val="num" w:pos="6300"/>
        </w:tabs>
        <w:ind w:left="6300" w:hanging="540"/>
        <w:jc w:val="right"/>
        <w:rPr>
          <w:b/>
        </w:rPr>
      </w:pPr>
      <w:r w:rsidRPr="002905E1">
        <w:rPr>
          <w:bCs/>
        </w:rPr>
        <w:t>Iepirkuma</w:t>
      </w:r>
      <w:r w:rsidRPr="00EE7AD3">
        <w:rPr>
          <w:b/>
          <w:bCs/>
        </w:rPr>
        <w:t xml:space="preserve"> </w:t>
      </w:r>
      <w:r w:rsidRPr="00EE7AD3">
        <w:rPr>
          <w:b/>
        </w:rPr>
        <w:t>ONP 201</w:t>
      </w:r>
      <w:r w:rsidR="00207800">
        <w:rPr>
          <w:b/>
        </w:rPr>
        <w:t>6</w:t>
      </w:r>
      <w:r w:rsidRPr="00EE7AD3">
        <w:rPr>
          <w:b/>
        </w:rPr>
        <w:t>/</w:t>
      </w:r>
      <w:r w:rsidR="00207800">
        <w:rPr>
          <w:b/>
        </w:rPr>
        <w:t>55</w:t>
      </w:r>
      <w:r>
        <w:rPr>
          <w:b/>
        </w:rPr>
        <w:t xml:space="preserve"> nolikumam</w:t>
      </w:r>
    </w:p>
    <w:p w:rsidR="006E5D26" w:rsidRDefault="006E5D26" w:rsidP="009E2B5F">
      <w:pPr>
        <w:spacing w:before="120" w:after="120"/>
        <w:rPr>
          <w:bCs/>
        </w:rPr>
      </w:pPr>
    </w:p>
    <w:p w:rsidR="008921EB" w:rsidRPr="001D327C" w:rsidRDefault="008921EB" w:rsidP="008921EB">
      <w:pPr>
        <w:jc w:val="center"/>
        <w:rPr>
          <w:rFonts w:ascii="Times New Roman Bold" w:eastAsia="Calibri" w:hAnsi="Times New Roman Bold"/>
          <w:b/>
          <w:caps/>
          <w:sz w:val="28"/>
          <w:szCs w:val="28"/>
        </w:rPr>
      </w:pPr>
      <w:r w:rsidRPr="001D327C">
        <w:rPr>
          <w:rFonts w:ascii="Times New Roman Bold" w:eastAsia="Calibri" w:hAnsi="Times New Roman Bold"/>
          <w:b/>
          <w:caps/>
          <w:sz w:val="28"/>
          <w:szCs w:val="28"/>
        </w:rPr>
        <w:t xml:space="preserve">Detalizēts finanšu piedāvājums </w:t>
      </w:r>
    </w:p>
    <w:p w:rsidR="008921EB" w:rsidRPr="003C6EEA" w:rsidRDefault="008921EB" w:rsidP="008921EB">
      <w:pPr>
        <w:jc w:val="center"/>
        <w:rPr>
          <w:rFonts w:eastAsia="Calibri"/>
          <w:b/>
        </w:rPr>
      </w:pPr>
      <w:r w:rsidRPr="003C6EEA">
        <w:rPr>
          <w:rFonts w:eastAsia="Calibri"/>
          <w:b/>
        </w:rPr>
        <w:t>(darba laikā no plkst. 0</w:t>
      </w:r>
      <w:r w:rsidR="003D6DFF">
        <w:rPr>
          <w:rFonts w:eastAsia="Calibri"/>
          <w:b/>
        </w:rPr>
        <w:t>8</w:t>
      </w:r>
      <w:r w:rsidRPr="003C6EEA">
        <w:rPr>
          <w:rFonts w:eastAsia="Calibri"/>
          <w:b/>
        </w:rPr>
        <w:t>.00 līdz 1</w:t>
      </w:r>
      <w:r w:rsidR="003D6DFF">
        <w:rPr>
          <w:rFonts w:eastAsia="Calibri"/>
          <w:b/>
        </w:rPr>
        <w:t>9</w:t>
      </w:r>
      <w:r w:rsidRPr="003C6EEA">
        <w:rPr>
          <w:rFonts w:eastAsia="Calibri"/>
          <w:b/>
        </w:rPr>
        <w:t xml:space="preserve">.00) </w:t>
      </w:r>
    </w:p>
    <w:p w:rsidR="008921EB" w:rsidRPr="003C6EEA" w:rsidRDefault="008921EB" w:rsidP="008921EB">
      <w:pPr>
        <w:jc w:val="center"/>
        <w:rPr>
          <w:rFonts w:eastAsia="Calibri"/>
          <w:b/>
        </w:rPr>
      </w:pPr>
      <w:r w:rsidRPr="003C6EEA">
        <w:rPr>
          <w:rFonts w:eastAsia="Calibri"/>
          <w:b/>
        </w:rPr>
        <w:t xml:space="preserve">vienam kalendārajam mēnesim </w:t>
      </w:r>
    </w:p>
    <w:p w:rsidR="008921EB" w:rsidRPr="003C6EEA" w:rsidRDefault="008921EB" w:rsidP="008921EB">
      <w:pPr>
        <w:spacing w:after="240"/>
        <w:jc w:val="center"/>
        <w:rPr>
          <w:i/>
        </w:rPr>
      </w:pPr>
      <w:r w:rsidRPr="008921EB">
        <w:rPr>
          <w:b/>
          <w:i/>
        </w:rPr>
        <w:t>Iepirkumam</w:t>
      </w:r>
      <w:r w:rsidRPr="00044576">
        <w:rPr>
          <w:i/>
        </w:rPr>
        <w:t xml:space="preserve"> „</w:t>
      </w:r>
      <w:r w:rsidRPr="00C6486F">
        <w:rPr>
          <w:i/>
        </w:rPr>
        <w:t>Informācijas tehnoloģiju profilaktiskā uzraudzība un tehniskā apkope</w:t>
      </w:r>
      <w:r w:rsidRPr="00044576">
        <w:rPr>
          <w:i/>
        </w:rPr>
        <w:t>”</w:t>
      </w:r>
    </w:p>
    <w:tbl>
      <w:tblPr>
        <w:tblW w:w="8871"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56"/>
        <w:gridCol w:w="3648"/>
        <w:gridCol w:w="836"/>
        <w:gridCol w:w="843"/>
        <w:gridCol w:w="1371"/>
        <w:gridCol w:w="1417"/>
      </w:tblGrid>
      <w:tr w:rsidR="0036548A" w:rsidRPr="003C6EEA" w:rsidTr="0036548A">
        <w:tc>
          <w:tcPr>
            <w:tcW w:w="0" w:type="auto"/>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Nr. P.k.</w:t>
            </w:r>
          </w:p>
        </w:tc>
        <w:tc>
          <w:tcPr>
            <w:tcW w:w="3648"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Izdevumu postenis</w:t>
            </w:r>
          </w:p>
        </w:tc>
        <w:tc>
          <w:tcPr>
            <w:tcW w:w="836"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Mērv.</w:t>
            </w:r>
          </w:p>
        </w:tc>
        <w:tc>
          <w:tcPr>
            <w:tcW w:w="843" w:type="dxa"/>
            <w:tcBorders>
              <w:bottom w:val="single" w:sz="2" w:space="0" w:color="auto"/>
            </w:tcBorders>
            <w:shd w:val="clear" w:color="auto" w:fill="auto"/>
            <w:vAlign w:val="center"/>
          </w:tcPr>
          <w:p w:rsidR="0036548A" w:rsidRPr="003C6EEA" w:rsidRDefault="0036548A" w:rsidP="0010718C">
            <w:pPr>
              <w:jc w:val="center"/>
              <w:rPr>
                <w:rFonts w:eastAsia="Calibri"/>
                <w:b/>
                <w:bCs/>
                <w:lang w:eastAsia="lv-LV"/>
              </w:rPr>
            </w:pPr>
            <w:r w:rsidRPr="003C6EEA">
              <w:rPr>
                <w:rFonts w:eastAsia="Calibri"/>
                <w:b/>
                <w:bCs/>
                <w:lang w:eastAsia="lv-LV"/>
              </w:rPr>
              <w:t>Skaits</w:t>
            </w:r>
          </w:p>
        </w:tc>
        <w:tc>
          <w:tcPr>
            <w:tcW w:w="1371" w:type="dxa"/>
            <w:tcBorders>
              <w:bottom w:val="single" w:sz="2" w:space="0" w:color="auto"/>
            </w:tcBorders>
            <w:shd w:val="clear" w:color="auto" w:fill="auto"/>
            <w:vAlign w:val="center"/>
          </w:tcPr>
          <w:p w:rsidR="0036548A" w:rsidRPr="003C6EEA" w:rsidRDefault="0036548A" w:rsidP="008921EB">
            <w:pPr>
              <w:jc w:val="center"/>
              <w:rPr>
                <w:rFonts w:eastAsia="Calibri"/>
                <w:b/>
                <w:bCs/>
                <w:lang w:eastAsia="lv-LV"/>
              </w:rPr>
            </w:pPr>
            <w:r w:rsidRPr="003C6EEA">
              <w:rPr>
                <w:rFonts w:eastAsia="Calibri"/>
                <w:b/>
                <w:bCs/>
                <w:lang w:eastAsia="lv-LV"/>
              </w:rPr>
              <w:t xml:space="preserve">Vienības cena, </w:t>
            </w:r>
            <w:r>
              <w:rPr>
                <w:rFonts w:eastAsia="Calibri"/>
                <w:b/>
                <w:bCs/>
                <w:lang w:eastAsia="lv-LV"/>
              </w:rPr>
              <w:t>EUR</w:t>
            </w:r>
          </w:p>
        </w:tc>
        <w:tc>
          <w:tcPr>
            <w:tcW w:w="1417" w:type="dxa"/>
            <w:tcBorders>
              <w:bottom w:val="single" w:sz="2" w:space="0" w:color="auto"/>
            </w:tcBorders>
            <w:shd w:val="clear" w:color="auto" w:fill="auto"/>
            <w:vAlign w:val="center"/>
          </w:tcPr>
          <w:p w:rsidR="0036548A" w:rsidRPr="003C6EEA" w:rsidRDefault="0036548A" w:rsidP="008921EB">
            <w:pPr>
              <w:jc w:val="center"/>
              <w:rPr>
                <w:rFonts w:eastAsia="Calibri"/>
                <w:b/>
                <w:bCs/>
                <w:lang w:eastAsia="lv-LV"/>
              </w:rPr>
            </w:pPr>
            <w:r w:rsidRPr="003C6EEA">
              <w:rPr>
                <w:rFonts w:eastAsia="Calibri"/>
                <w:b/>
                <w:bCs/>
                <w:lang w:eastAsia="lv-LV"/>
              </w:rPr>
              <w:t xml:space="preserve">Kopējās izmaksas, </w:t>
            </w:r>
            <w:r w:rsidRPr="003C6EEA">
              <w:rPr>
                <w:rFonts w:eastAsia="Calibri"/>
                <w:b/>
                <w:bCs/>
                <w:lang w:eastAsia="lv-LV"/>
              </w:rPr>
              <w:br/>
            </w:r>
            <w:r>
              <w:rPr>
                <w:rFonts w:eastAsia="Calibri"/>
                <w:b/>
                <w:bCs/>
                <w:lang w:eastAsia="lv-LV"/>
              </w:rPr>
              <w:t>EUR</w:t>
            </w:r>
            <w:r w:rsidRPr="003C6EEA">
              <w:rPr>
                <w:rFonts w:eastAsia="Calibri"/>
                <w:b/>
                <w:bCs/>
                <w:lang w:eastAsia="lv-LV"/>
              </w:rPr>
              <w:t xml:space="preserve"> bez </w:t>
            </w:r>
            <w:smartTag w:uri="urn:schemas-microsoft-com:office:smarttags" w:element="stockticker">
              <w:r w:rsidRPr="003C6EEA">
                <w:rPr>
                  <w:rFonts w:eastAsia="Calibri"/>
                  <w:b/>
                  <w:bCs/>
                  <w:lang w:eastAsia="lv-LV"/>
                </w:rPr>
                <w:t>PVN</w:t>
              </w:r>
            </w:smartTag>
            <w:r w:rsidRPr="003C6EEA">
              <w:rPr>
                <w:rFonts w:eastAsia="Calibri"/>
                <w:b/>
                <w:bCs/>
                <w:lang w:eastAsia="lv-LV"/>
              </w:rPr>
              <w:t xml:space="preserve"> </w:t>
            </w:r>
          </w:p>
        </w:tc>
      </w:tr>
      <w:tr w:rsidR="0036548A" w:rsidRPr="003C6EEA" w:rsidTr="0036548A">
        <w:tc>
          <w:tcPr>
            <w:tcW w:w="0" w:type="auto"/>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1</w:t>
            </w:r>
          </w:p>
        </w:tc>
        <w:tc>
          <w:tcPr>
            <w:tcW w:w="3648"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2</w:t>
            </w:r>
          </w:p>
        </w:tc>
        <w:tc>
          <w:tcPr>
            <w:tcW w:w="836"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3</w:t>
            </w:r>
          </w:p>
        </w:tc>
        <w:tc>
          <w:tcPr>
            <w:tcW w:w="843"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4</w:t>
            </w:r>
          </w:p>
        </w:tc>
        <w:tc>
          <w:tcPr>
            <w:tcW w:w="1371"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5</w:t>
            </w:r>
          </w:p>
        </w:tc>
        <w:tc>
          <w:tcPr>
            <w:tcW w:w="1417" w:type="dxa"/>
            <w:shd w:val="clear" w:color="auto" w:fill="F3F3F3"/>
          </w:tcPr>
          <w:p w:rsidR="0036548A" w:rsidRPr="003C6EEA" w:rsidRDefault="0036548A" w:rsidP="0010718C">
            <w:pPr>
              <w:jc w:val="center"/>
              <w:rPr>
                <w:rFonts w:eastAsia="Calibri"/>
                <w:i/>
                <w:lang w:eastAsia="lv-LV"/>
              </w:rPr>
            </w:pPr>
            <w:r w:rsidRPr="003C6EEA">
              <w:rPr>
                <w:rFonts w:eastAsia="Calibri"/>
                <w:i/>
                <w:lang w:eastAsia="lv-LV"/>
              </w:rPr>
              <w:t xml:space="preserve">6 = 4 x 5 </w:t>
            </w:r>
          </w:p>
        </w:tc>
      </w:tr>
      <w:tr w:rsidR="0036548A" w:rsidRPr="003C6EEA" w:rsidTr="0036548A">
        <w:tc>
          <w:tcPr>
            <w:tcW w:w="0" w:type="auto"/>
            <w:shd w:val="clear" w:color="auto" w:fill="auto"/>
          </w:tcPr>
          <w:p w:rsidR="0036548A" w:rsidRPr="003C6EEA" w:rsidRDefault="0036548A" w:rsidP="0010718C">
            <w:pPr>
              <w:jc w:val="center"/>
              <w:rPr>
                <w:rFonts w:eastAsia="Calibri"/>
                <w:b/>
                <w:color w:val="000000"/>
                <w:lang w:eastAsia="lv-LV"/>
              </w:rPr>
            </w:pPr>
            <w:r w:rsidRPr="003C6EEA">
              <w:rPr>
                <w:rFonts w:eastAsia="Calibri"/>
                <w:b/>
                <w:color w:val="000000"/>
                <w:lang w:eastAsia="lv-LV"/>
              </w:rPr>
              <w:t>1.</w:t>
            </w:r>
          </w:p>
        </w:tc>
        <w:tc>
          <w:tcPr>
            <w:tcW w:w="8115" w:type="dxa"/>
            <w:gridSpan w:val="5"/>
            <w:shd w:val="clear" w:color="auto" w:fill="auto"/>
          </w:tcPr>
          <w:p w:rsidR="0036548A" w:rsidRPr="003C6EEA" w:rsidRDefault="0036548A" w:rsidP="0010718C">
            <w:pPr>
              <w:rPr>
                <w:rFonts w:eastAsia="Calibri"/>
                <w:b/>
                <w:lang w:eastAsia="lv-LV"/>
              </w:rPr>
            </w:pPr>
            <w:r w:rsidRPr="003C6EEA">
              <w:rPr>
                <w:rFonts w:eastAsia="Calibri"/>
                <w:b/>
                <w:lang w:eastAsia="lv-LV"/>
              </w:rPr>
              <w:t>Olaines novada pašvaldība</w:t>
            </w:r>
          </w:p>
        </w:tc>
      </w:tr>
      <w:tr w:rsidR="0036548A" w:rsidRPr="003C6EEA" w:rsidTr="0036548A">
        <w:tc>
          <w:tcPr>
            <w:tcW w:w="0" w:type="auto"/>
            <w:shd w:val="clear" w:color="auto" w:fill="auto"/>
          </w:tcPr>
          <w:p w:rsidR="0036548A" w:rsidRPr="003C6EEA" w:rsidRDefault="0036548A" w:rsidP="0010718C">
            <w:pPr>
              <w:jc w:val="center"/>
              <w:rPr>
                <w:rFonts w:eastAsia="Calibri"/>
                <w:b/>
                <w:i/>
                <w:color w:val="000000"/>
                <w:lang w:eastAsia="lv-LV"/>
              </w:rPr>
            </w:pPr>
            <w:r w:rsidRPr="003C6EEA">
              <w:rPr>
                <w:rFonts w:eastAsia="Calibri"/>
                <w:b/>
                <w:i/>
                <w:color w:val="000000"/>
                <w:lang w:eastAsia="lv-LV"/>
              </w:rPr>
              <w:t>1.1.</w:t>
            </w:r>
          </w:p>
        </w:tc>
        <w:tc>
          <w:tcPr>
            <w:tcW w:w="8115" w:type="dxa"/>
            <w:gridSpan w:val="5"/>
            <w:shd w:val="clear" w:color="auto" w:fill="auto"/>
          </w:tcPr>
          <w:p w:rsidR="0036548A" w:rsidRPr="003C6EEA" w:rsidRDefault="0036548A" w:rsidP="0010718C">
            <w:pPr>
              <w:rPr>
                <w:rFonts w:eastAsia="Calibri"/>
                <w:b/>
                <w:i/>
                <w:lang w:eastAsia="lv-LV"/>
              </w:rPr>
            </w:pPr>
            <w:r w:rsidRPr="003C6EEA">
              <w:rPr>
                <w:rFonts w:eastAsia="Calibri"/>
                <w:b/>
                <w:i/>
                <w:lang w:eastAsia="lv-LV"/>
              </w:rPr>
              <w:t>Olaines novada pašvaldība, Zemgales 33, Olaine</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1"/>
                <w:attr w:name="Day" w:val="1"/>
              </w:smartTagPr>
              <w:smartTag w:uri="schemas-tilde-lv/tildestengine" w:element="date">
                <w:smartTagPr>
                  <w:attr w:name="Year" w:val="2001"/>
                  <w:attr w:name="Month" w:val="1"/>
                  <w:attr w:name="Day" w:val="1"/>
                </w:smartTagPr>
                <w:r w:rsidRPr="003C6EEA">
                  <w:rPr>
                    <w:rFonts w:eastAsia="Calibri"/>
                    <w:color w:val="000000"/>
                    <w:lang w:eastAsia="lv-LV"/>
                  </w:rPr>
                  <w:t>1.1.1</w:t>
                </w:r>
              </w:smartTag>
            </w:smartTag>
            <w:r w:rsidRPr="003C6EEA">
              <w:rPr>
                <w:rFonts w:eastAsia="Calibri"/>
                <w:color w:val="000000"/>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1"/>
                <w:attr w:name="Day" w:val="2"/>
              </w:smartTagPr>
              <w:smartTag w:uri="schemas-tilde-lv/tildestengine" w:element="date">
                <w:smartTagPr>
                  <w:attr w:name="Year" w:val="2001"/>
                  <w:attr w:name="Month" w:val="1"/>
                  <w:attr w:name="Day" w:val="2"/>
                </w:smartTagPr>
                <w:r w:rsidRPr="003C6EEA">
                  <w:rPr>
                    <w:rFonts w:eastAsia="Calibri"/>
                    <w:color w:val="000000"/>
                    <w:lang w:eastAsia="lv-LV"/>
                  </w:rPr>
                  <w:t>1.1.2</w:t>
                </w:r>
              </w:smartTag>
            </w:smartTag>
            <w:r w:rsidRPr="003C6EEA">
              <w:rPr>
                <w:rFonts w:eastAsia="Calibri"/>
                <w:color w:val="000000"/>
                <w:lang w:eastAsia="lv-LV"/>
              </w:rPr>
              <w:t xml:space="preserve">. </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Portatīvais dators</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1"/>
                <w:attr w:name="Day" w:val="3"/>
              </w:smartTagPr>
              <w:smartTag w:uri="schemas-tilde-lv/tildestengine" w:element="date">
                <w:smartTagPr>
                  <w:attr w:name="Year" w:val="2001"/>
                  <w:attr w:name="Month" w:val="1"/>
                  <w:attr w:name="Day" w:val="3"/>
                </w:smartTagPr>
                <w:r w:rsidRPr="003C6EEA">
                  <w:rPr>
                    <w:rFonts w:eastAsia="Calibri"/>
                    <w:color w:val="000000"/>
                    <w:lang w:eastAsia="lv-LV"/>
                  </w:rPr>
                  <w:t>1.1.3</w:t>
                </w:r>
              </w:smartTag>
            </w:smartTag>
            <w:r w:rsidRPr="003C6EEA">
              <w:rPr>
                <w:rFonts w:eastAsia="Calibri"/>
                <w:color w:val="000000"/>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Windows serveris</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1"/>
                <w:attr w:name="Day" w:val="4"/>
              </w:smartTagPr>
              <w:smartTag w:uri="schemas-tilde-lv/tildestengine" w:element="date">
                <w:smartTagPr>
                  <w:attr w:name="Year" w:val="2001"/>
                  <w:attr w:name="Month" w:val="1"/>
                  <w:attr w:name="Day" w:val="4"/>
                </w:smartTagPr>
                <w:r w:rsidRPr="003C6EEA">
                  <w:rPr>
                    <w:rFonts w:eastAsia="Calibri"/>
                    <w:color w:val="000000"/>
                    <w:lang w:eastAsia="lv-LV"/>
                  </w:rPr>
                  <w:t>1.1.4</w:t>
                </w:r>
              </w:smartTag>
            </w:smartTag>
            <w:r w:rsidRPr="003C6EEA">
              <w:rPr>
                <w:rFonts w:eastAsia="Calibri"/>
                <w:color w:val="000000"/>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Linux Serveris</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r>
              <w:rPr>
                <w:rFonts w:eastAsia="Calibri"/>
                <w:color w:val="000000"/>
                <w:lang w:eastAsia="lv-LV"/>
              </w:rPr>
              <w:t>1.1.5.</w:t>
            </w:r>
          </w:p>
        </w:tc>
        <w:tc>
          <w:tcPr>
            <w:tcW w:w="3648" w:type="dxa"/>
            <w:shd w:val="clear" w:color="auto" w:fill="auto"/>
          </w:tcPr>
          <w:p w:rsidR="0036548A" w:rsidRPr="003C6EEA" w:rsidRDefault="0036548A" w:rsidP="0010718C">
            <w:pPr>
              <w:rPr>
                <w:rFonts w:eastAsia="Calibri"/>
                <w:lang w:eastAsia="lv-LV"/>
              </w:rPr>
            </w:pPr>
            <w:r>
              <w:rPr>
                <w:rFonts w:eastAsia="Calibri"/>
                <w:lang w:eastAsia="lv-LV"/>
              </w:rPr>
              <w:t>Publisks 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Default="0036548A" w:rsidP="0010718C">
            <w:pPr>
              <w:jc w:val="right"/>
              <w:rPr>
                <w:rFonts w:eastAsia="Calibri"/>
                <w:color w:val="000000"/>
                <w:lang w:eastAsia="lv-LV"/>
              </w:rPr>
            </w:pPr>
            <w:r>
              <w:rPr>
                <w:rFonts w:eastAsia="Calibri"/>
                <w:color w:val="000000"/>
                <w:lang w:eastAsia="lv-LV"/>
              </w:rPr>
              <w:t>1.1.6.</w:t>
            </w:r>
          </w:p>
        </w:tc>
        <w:tc>
          <w:tcPr>
            <w:tcW w:w="3648" w:type="dxa"/>
            <w:shd w:val="clear" w:color="auto" w:fill="auto"/>
          </w:tcPr>
          <w:p w:rsidR="0036548A" w:rsidRDefault="0036548A" w:rsidP="0010718C">
            <w:pPr>
              <w:rPr>
                <w:rFonts w:eastAsia="Calibri"/>
                <w:lang w:eastAsia="lv-LV"/>
              </w:rPr>
            </w:pPr>
            <w:r>
              <w:rPr>
                <w:rFonts w:eastAsia="Calibri"/>
                <w:lang w:eastAsia="lv-LV"/>
              </w:rPr>
              <w:t>Linux rūteris (IP Cop)</w:t>
            </w:r>
          </w:p>
        </w:tc>
        <w:tc>
          <w:tcPr>
            <w:tcW w:w="836" w:type="dxa"/>
            <w:shd w:val="clear" w:color="auto" w:fill="auto"/>
            <w:vAlign w:val="bottom"/>
          </w:tcPr>
          <w:p w:rsidR="0036548A" w:rsidRPr="003C6EEA" w:rsidRDefault="0036548A" w:rsidP="0010718C">
            <w:pPr>
              <w:jc w:val="center"/>
              <w:rPr>
                <w:rFonts w:eastAsia="Calibri"/>
                <w:lang w:eastAsia="lv-LV"/>
              </w:rPr>
            </w:pPr>
            <w:r>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sidRPr="003C6EEA">
              <w:rPr>
                <w:rFonts w:eastAsia="Calibri"/>
                <w:lang w:eastAsia="lv-LV"/>
              </w:rPr>
              <w:t>KOPĀ (1.1.)</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center"/>
              <w:rPr>
                <w:rFonts w:eastAsia="Calibri"/>
                <w:b/>
                <w:i/>
                <w:color w:val="000000"/>
                <w:lang w:eastAsia="lv-LV"/>
              </w:rPr>
            </w:pPr>
            <w:r w:rsidRPr="003C6EEA">
              <w:rPr>
                <w:rFonts w:eastAsia="Calibri"/>
                <w:b/>
                <w:i/>
                <w:color w:val="000000"/>
                <w:lang w:eastAsia="lv-LV"/>
              </w:rPr>
              <w:t>1.2.</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Olaines novada pašvaldības pagasta pārvalde, Meža iela 2, Jaunolaine</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2"/>
                <w:attr w:name="Day" w:val="1"/>
              </w:smartTagPr>
              <w:smartTag w:uri="schemas-tilde-lv/tildestengine" w:element="date">
                <w:smartTagPr>
                  <w:attr w:name="Year" w:val="2001"/>
                  <w:attr w:name="Month" w:val="2"/>
                  <w:attr w:name="Day" w:val="1"/>
                </w:smartTagPr>
                <w:r w:rsidRPr="003C6EEA">
                  <w:rPr>
                    <w:rFonts w:eastAsia="Calibri"/>
                    <w:color w:val="000000"/>
                    <w:lang w:eastAsia="lv-LV"/>
                  </w:rPr>
                  <w:t>1.2.1</w:t>
                </w:r>
              </w:smartTag>
            </w:smartTag>
            <w:r w:rsidRPr="003C6EEA">
              <w:rPr>
                <w:rFonts w:eastAsia="Calibri"/>
                <w:color w:val="000000"/>
                <w:lang w:eastAsia="lv-LV"/>
              </w:rPr>
              <w:t xml:space="preserve">. </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Year" w:val="2001"/>
                <w:attr w:name="Month" w:val="2"/>
                <w:attr w:name="Day" w:val="2"/>
              </w:smartTagPr>
              <w:smartTag w:uri="schemas-tilde-lv/tildestengine" w:element="date">
                <w:smartTagPr>
                  <w:attr w:name="Year" w:val="2001"/>
                  <w:attr w:name="Month" w:val="2"/>
                  <w:attr w:name="Day" w:val="2"/>
                </w:smartTagPr>
                <w:r w:rsidRPr="003C6EEA">
                  <w:rPr>
                    <w:rFonts w:eastAsia="Calibri"/>
                    <w:color w:val="000000"/>
                    <w:lang w:eastAsia="lv-LV"/>
                  </w:rPr>
                  <w:t>1.2.2</w:t>
                </w:r>
              </w:smartTag>
            </w:smartTag>
            <w:r w:rsidRPr="003C6EEA">
              <w:rPr>
                <w:rFonts w:eastAsia="Calibri"/>
                <w:color w:val="000000"/>
                <w:lang w:eastAsia="lv-LV"/>
              </w:rPr>
              <w:t xml:space="preserve">. </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Publiskais dators</w:t>
            </w:r>
            <w:r>
              <w:rPr>
                <w:rFonts w:eastAsia="Calibri"/>
                <w:lang w:eastAsia="lv-LV"/>
              </w:rPr>
              <w:t xml:space="preserve"> </w:t>
            </w:r>
            <w:r w:rsidRPr="003C6EEA">
              <w:rPr>
                <w:rFonts w:eastAsia="Calibri"/>
                <w:lang w:eastAsia="lv-LV"/>
              </w:rPr>
              <w:t>(ar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r>
              <w:rPr>
                <w:rFonts w:eastAsia="Calibri"/>
                <w:color w:val="000000"/>
                <w:lang w:eastAsia="lv-LV"/>
              </w:rPr>
              <w:t>1.2.3.</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Linux</w:t>
            </w:r>
            <w:r>
              <w:rPr>
                <w:rFonts w:eastAsia="Calibri"/>
                <w:lang w:eastAsia="lv-LV"/>
              </w:rPr>
              <w:t xml:space="preserve"> rūteris (IP Cop</w:t>
            </w:r>
            <w:bookmarkStart w:id="146" w:name="_GoBack"/>
            <w:bookmarkEnd w:id="146"/>
            <w:r>
              <w:rPr>
                <w:rFonts w:eastAsia="Calibri"/>
                <w:lang w:eastAsia="lv-LV"/>
              </w:rPr>
              <w:t>)</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rPr>
          <w:trHeight w:val="295"/>
        </w:trPr>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sidRPr="003C6EEA">
              <w:rPr>
                <w:rFonts w:eastAsia="Calibri"/>
                <w:lang w:eastAsia="lv-LV"/>
              </w:rPr>
              <w:t>KOPĀ (1.2.)</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1.3.</w:t>
            </w:r>
          </w:p>
        </w:tc>
        <w:tc>
          <w:tcPr>
            <w:tcW w:w="8115" w:type="dxa"/>
            <w:gridSpan w:val="5"/>
            <w:shd w:val="clear" w:color="auto" w:fill="auto"/>
          </w:tcPr>
          <w:p w:rsidR="0036548A" w:rsidRPr="003C6EEA" w:rsidRDefault="0036548A" w:rsidP="0010718C">
            <w:pPr>
              <w:rPr>
                <w:rFonts w:eastAsia="Calibri"/>
                <w:b/>
                <w:bCs/>
                <w:i/>
                <w:iCs/>
                <w:lang w:eastAsia="lv-LV"/>
              </w:rPr>
            </w:pPr>
            <w:r w:rsidRPr="003C6EEA">
              <w:rPr>
                <w:rFonts w:eastAsia="Calibri"/>
                <w:b/>
                <w:bCs/>
                <w:i/>
                <w:iCs/>
                <w:lang w:eastAsia="lv-LV"/>
              </w:rPr>
              <w:t>Bāriņtiesa, Zemgales iela 33, Olaine</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Day" w:val="1"/>
                <w:attr w:name="Month" w:val="3"/>
                <w:attr w:name="Year" w:val="2001"/>
              </w:smartTagPr>
              <w:smartTag w:uri="schemas-tilde-lv/tildestengine" w:element="date">
                <w:smartTagPr>
                  <w:attr w:name="Day" w:val="1"/>
                  <w:attr w:name="Month" w:val="3"/>
                  <w:attr w:name="Year" w:val="2001"/>
                </w:smartTagPr>
                <w:r w:rsidRPr="003C6EEA">
                  <w:rPr>
                    <w:rFonts w:eastAsia="Calibri"/>
                    <w:color w:val="000000"/>
                    <w:lang w:eastAsia="lv-LV"/>
                  </w:rPr>
                  <w:t>1.3.1</w:t>
                </w:r>
              </w:smartTag>
            </w:smartTag>
            <w:r w:rsidRPr="003C6EEA">
              <w:rPr>
                <w:rFonts w:eastAsia="Calibri"/>
                <w:color w:val="000000"/>
                <w:lang w:eastAsia="lv-LV"/>
              </w:rPr>
              <w:t xml:space="preserve">. </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jc w:val="right"/>
              <w:rPr>
                <w:rFonts w:eastAsia="Calibri"/>
                <w:lang w:eastAsia="lv-LV"/>
              </w:rPr>
            </w:pPr>
            <w:r>
              <w:rPr>
                <w:rFonts w:eastAsia="Calibri"/>
                <w:lang w:eastAsia="lv-LV"/>
              </w:rPr>
              <w:t>KOPĀ (1.3</w:t>
            </w:r>
            <w:r w:rsidRPr="003C6EEA">
              <w:rPr>
                <w:rFonts w:eastAsia="Calibri"/>
                <w:lang w:eastAsia="lv-LV"/>
              </w:rPr>
              <w:t>.)</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1.4.</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Pieaugušo izglītības centrs, Zemgales ielā 31, Olaine</w:t>
            </w:r>
          </w:p>
        </w:tc>
      </w:tr>
      <w:tr w:rsidR="0036548A" w:rsidRPr="0036548A" w:rsidTr="0036548A">
        <w:tc>
          <w:tcPr>
            <w:tcW w:w="0" w:type="auto"/>
            <w:shd w:val="clear" w:color="auto" w:fill="auto"/>
            <w:vAlign w:val="bottom"/>
          </w:tcPr>
          <w:p w:rsidR="0036548A" w:rsidRPr="003C6EEA" w:rsidRDefault="0036548A" w:rsidP="0010718C">
            <w:pPr>
              <w:jc w:val="right"/>
              <w:rPr>
                <w:rFonts w:eastAsia="Calibri"/>
                <w:lang w:eastAsia="lv-LV"/>
              </w:rPr>
            </w:pPr>
            <w:smartTag w:uri="urn:schemas-microsoft-com:office:smarttags" w:element="date">
              <w:smartTagPr>
                <w:attr w:name="Day" w:val="1"/>
                <w:attr w:name="Month" w:val="4"/>
                <w:attr w:name="Year" w:val="2001"/>
              </w:smartTagPr>
              <w:smartTag w:uri="schemas-tilde-lv/tildestengine" w:element="date">
                <w:smartTagPr>
                  <w:attr w:name="Day" w:val="1"/>
                  <w:attr w:name="Month" w:val="4"/>
                  <w:attr w:name="Year" w:val="2001"/>
                </w:smartTagPr>
                <w:r w:rsidRPr="003C6EEA">
                  <w:rPr>
                    <w:rFonts w:eastAsia="Calibri"/>
                    <w:lang w:eastAsia="lv-LV"/>
                  </w:rPr>
                  <w:t>1.4.1</w:t>
                </w:r>
              </w:smartTag>
            </w:smartTag>
            <w:r w:rsidRPr="003C6EEA">
              <w:rPr>
                <w:rFonts w:eastAsia="Calibri"/>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lang w:eastAsia="lv-LV"/>
              </w:rPr>
            </w:pPr>
            <w:r>
              <w:rPr>
                <w:rFonts w:eastAsia="Calibri"/>
                <w:lang w:eastAsia="lv-LV"/>
              </w:rPr>
              <w:t>1.4.2.</w:t>
            </w:r>
          </w:p>
        </w:tc>
        <w:tc>
          <w:tcPr>
            <w:tcW w:w="3648" w:type="dxa"/>
            <w:shd w:val="clear" w:color="auto" w:fill="auto"/>
          </w:tcPr>
          <w:p w:rsidR="0036548A" w:rsidRPr="003C6EEA" w:rsidRDefault="0036548A" w:rsidP="0010718C">
            <w:pPr>
              <w:rPr>
                <w:rFonts w:eastAsia="Calibri"/>
                <w:lang w:eastAsia="lv-LV"/>
              </w:rPr>
            </w:pPr>
            <w:r w:rsidRPr="0011576D">
              <w:rPr>
                <w:rFonts w:eastAsia="Calibri"/>
                <w:lang w:eastAsia="lv-LV"/>
              </w:rPr>
              <w:t>Portatīvais dators</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b/>
                <w:bCs/>
                <w:i/>
                <w:iCs/>
                <w:lang w:eastAsia="lv-LV"/>
              </w:rPr>
            </w:pPr>
          </w:p>
        </w:tc>
        <w:tc>
          <w:tcPr>
            <w:tcW w:w="3648" w:type="dxa"/>
            <w:shd w:val="clear" w:color="auto" w:fill="auto"/>
          </w:tcPr>
          <w:p w:rsidR="0036548A" w:rsidRPr="003C6EEA" w:rsidRDefault="0036548A" w:rsidP="0010718C">
            <w:pPr>
              <w:jc w:val="right"/>
              <w:rPr>
                <w:rFonts w:eastAsia="Calibri"/>
                <w:lang w:eastAsia="lv-LV"/>
              </w:rPr>
            </w:pPr>
            <w:r>
              <w:rPr>
                <w:rFonts w:eastAsia="Calibri"/>
                <w:lang w:eastAsia="lv-LV"/>
              </w:rPr>
              <w:t>KOPĀ (1.4</w:t>
            </w:r>
            <w:r w:rsidRPr="003C6EEA">
              <w:rPr>
                <w:rFonts w:eastAsia="Calibri"/>
                <w:lang w:eastAsia="lv-LV"/>
              </w:rPr>
              <w:t>.)</w:t>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auto"/>
            <w:vAlign w:val="bottom"/>
          </w:tcPr>
          <w:p w:rsidR="0036548A" w:rsidRPr="003C6EEA" w:rsidRDefault="0036548A" w:rsidP="0010718C">
            <w:pPr>
              <w:jc w:val="right"/>
              <w:rPr>
                <w:rFonts w:eastAsia="Calibri"/>
                <w:b/>
                <w:bCs/>
                <w:i/>
                <w:iCs/>
                <w:lang w:eastAsia="lv-LV"/>
              </w:rPr>
            </w:pPr>
            <w:r w:rsidRPr="003C6EEA">
              <w:rPr>
                <w:rFonts w:eastAsia="Calibri"/>
                <w:b/>
                <w:bCs/>
                <w:i/>
                <w:iCs/>
                <w:lang w:eastAsia="lv-LV"/>
              </w:rPr>
              <w:t>1.6.</w:t>
            </w:r>
          </w:p>
        </w:tc>
        <w:tc>
          <w:tcPr>
            <w:tcW w:w="8115" w:type="dxa"/>
            <w:gridSpan w:val="5"/>
            <w:shd w:val="clear" w:color="auto" w:fill="auto"/>
          </w:tcPr>
          <w:p w:rsidR="0036548A" w:rsidRPr="003C6EEA" w:rsidRDefault="0036548A" w:rsidP="0010718C">
            <w:pPr>
              <w:rPr>
                <w:rFonts w:eastAsia="Calibri"/>
                <w:lang w:eastAsia="lv-LV"/>
              </w:rPr>
            </w:pPr>
            <w:r w:rsidRPr="003C6EEA">
              <w:rPr>
                <w:rFonts w:eastAsia="Calibri"/>
                <w:b/>
                <w:bCs/>
                <w:i/>
                <w:iCs/>
                <w:lang w:eastAsia="lv-LV"/>
              </w:rPr>
              <w:t>Pašvaldības policija, Jelgavas ielā 32, Olainē</w:t>
            </w: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smartTag w:uri="urn:schemas-microsoft-com:office:smarttags" w:element="date">
              <w:smartTagPr>
                <w:attr w:name="Day" w:val="1"/>
                <w:attr w:name="Month" w:val="6"/>
                <w:attr w:name="Year" w:val="2001"/>
              </w:smartTagPr>
              <w:smartTag w:uri="schemas-tilde-lv/tildestengine" w:element="date">
                <w:smartTagPr>
                  <w:attr w:name="Day" w:val="1"/>
                  <w:attr w:name="Month" w:val="6"/>
                  <w:attr w:name="Year" w:val="2001"/>
                </w:smartTagPr>
                <w:r w:rsidRPr="003C6EEA">
                  <w:rPr>
                    <w:rFonts w:eastAsia="Calibri"/>
                    <w:color w:val="000000"/>
                    <w:lang w:eastAsia="lv-LV"/>
                  </w:rPr>
                  <w:t>1.6.1</w:t>
                </w:r>
              </w:smartTag>
            </w:smartTag>
            <w:r w:rsidRPr="003C6EEA">
              <w:rPr>
                <w:rFonts w:eastAsia="Calibri"/>
                <w:color w:val="000000"/>
                <w:lang w:eastAsia="lv-LV"/>
              </w:rPr>
              <w:t>.</w:t>
            </w: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Dators (ar monitoru)</w:t>
            </w:r>
          </w:p>
        </w:tc>
        <w:tc>
          <w:tcPr>
            <w:tcW w:w="836" w:type="dxa"/>
            <w:shd w:val="clear" w:color="auto" w:fill="auto"/>
            <w:vAlign w:val="bottom"/>
          </w:tcPr>
          <w:p w:rsidR="0036548A" w:rsidRPr="003C6EEA" w:rsidRDefault="0036548A" w:rsidP="0010718C">
            <w:pPr>
              <w:jc w:val="center"/>
              <w:rPr>
                <w:rFonts w:eastAsia="Calibri"/>
                <w:lang w:eastAsia="lv-LV"/>
              </w:rPr>
            </w:pPr>
            <w:r w:rsidRPr="003C6EEA">
              <w:rPr>
                <w:rFonts w:eastAsia="Calibri"/>
                <w:lang w:eastAsia="lv-LV"/>
              </w:rPr>
              <w:t>gab.</w:t>
            </w: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tcBorders>
              <w:bottom w:val="single" w:sz="2" w:space="0" w:color="auto"/>
            </w:tcBorders>
            <w:shd w:val="clear" w:color="auto" w:fill="auto"/>
          </w:tcPr>
          <w:p w:rsidR="0036548A" w:rsidRPr="003C6EEA" w:rsidRDefault="0036548A" w:rsidP="0010718C">
            <w:pPr>
              <w:jc w:val="right"/>
              <w:rPr>
                <w:rFonts w:eastAsia="Calibri"/>
                <w:color w:val="000000"/>
                <w:lang w:eastAsia="lv-LV"/>
              </w:rPr>
            </w:pPr>
          </w:p>
        </w:tc>
        <w:tc>
          <w:tcPr>
            <w:tcW w:w="3648" w:type="dxa"/>
            <w:tcBorders>
              <w:bottom w:val="single" w:sz="2" w:space="0" w:color="auto"/>
            </w:tcBorders>
            <w:shd w:val="clear" w:color="auto" w:fill="auto"/>
          </w:tcPr>
          <w:p w:rsidR="0036548A" w:rsidRPr="003C6EEA" w:rsidRDefault="009266FA" w:rsidP="0010718C">
            <w:pPr>
              <w:jc w:val="right"/>
              <w:rPr>
                <w:rFonts w:eastAsia="Calibri"/>
                <w:lang w:eastAsia="lv-LV"/>
              </w:rPr>
            </w:pPr>
            <w:r>
              <w:rPr>
                <w:rFonts w:eastAsia="Calibri"/>
                <w:lang w:eastAsia="lv-LV"/>
              </w:rPr>
              <w:t>KOPĀ (1.5</w:t>
            </w:r>
            <w:r w:rsidR="0036548A" w:rsidRPr="003C6EEA">
              <w:rPr>
                <w:rFonts w:eastAsia="Calibri"/>
                <w:lang w:eastAsia="lv-LV"/>
              </w:rPr>
              <w:t>.)</w:t>
            </w:r>
          </w:p>
        </w:tc>
        <w:tc>
          <w:tcPr>
            <w:tcW w:w="836" w:type="dxa"/>
            <w:tcBorders>
              <w:bottom w:val="single" w:sz="2" w:space="0" w:color="auto"/>
            </w:tcBorders>
            <w:shd w:val="clear" w:color="auto" w:fill="auto"/>
            <w:vAlign w:val="bottom"/>
          </w:tcPr>
          <w:p w:rsidR="0036548A" w:rsidRPr="003C6EEA" w:rsidRDefault="0036548A" w:rsidP="0010718C">
            <w:pPr>
              <w:jc w:val="center"/>
              <w:rPr>
                <w:rFonts w:eastAsia="Calibri"/>
                <w:lang w:eastAsia="lv-LV"/>
              </w:rPr>
            </w:pPr>
          </w:p>
        </w:tc>
        <w:tc>
          <w:tcPr>
            <w:tcW w:w="843" w:type="dxa"/>
            <w:tcBorders>
              <w:bottom w:val="single" w:sz="2" w:space="0" w:color="auto"/>
            </w:tcBorders>
            <w:shd w:val="clear" w:color="auto" w:fill="auto"/>
            <w:noWrap/>
            <w:vAlign w:val="bottom"/>
          </w:tcPr>
          <w:p w:rsidR="0036548A" w:rsidRPr="003C6EEA" w:rsidRDefault="0036548A" w:rsidP="0010718C">
            <w:pPr>
              <w:jc w:val="center"/>
              <w:rPr>
                <w:rFonts w:eastAsia="Calibri"/>
                <w:lang w:eastAsia="lv-LV"/>
              </w:rPr>
            </w:pPr>
          </w:p>
        </w:tc>
        <w:tc>
          <w:tcPr>
            <w:tcW w:w="1371" w:type="dxa"/>
            <w:tcBorders>
              <w:bottom w:val="single" w:sz="2" w:space="0" w:color="auto"/>
            </w:tcBorders>
            <w:shd w:val="clear" w:color="auto" w:fill="auto"/>
            <w:noWrap/>
            <w:vAlign w:val="bottom"/>
          </w:tcPr>
          <w:p w:rsidR="0036548A" w:rsidRPr="003C6EEA" w:rsidRDefault="0036548A" w:rsidP="0010718C">
            <w:pPr>
              <w:jc w:val="center"/>
              <w:rPr>
                <w:rFonts w:eastAsia="Calibri"/>
                <w:lang w:eastAsia="lv-LV"/>
              </w:rPr>
            </w:pPr>
          </w:p>
        </w:tc>
        <w:tc>
          <w:tcPr>
            <w:tcW w:w="1417" w:type="dxa"/>
            <w:tcBorders>
              <w:bottom w:val="single" w:sz="2" w:space="0" w:color="auto"/>
            </w:tcBorders>
            <w:shd w:val="clear" w:color="auto" w:fill="auto"/>
            <w:noWrap/>
            <w:vAlign w:val="bottom"/>
          </w:tcPr>
          <w:p w:rsidR="0036548A" w:rsidRPr="003C6EEA" w:rsidRDefault="0036548A" w:rsidP="0010718C">
            <w:pPr>
              <w:jc w:val="right"/>
              <w:rPr>
                <w:rFonts w:eastAsia="Calibri"/>
                <w:lang w:eastAsia="lv-LV"/>
              </w:rPr>
            </w:pPr>
          </w:p>
        </w:tc>
      </w:tr>
      <w:tr w:rsidR="0036548A" w:rsidRPr="0036548A" w:rsidTr="0036548A">
        <w:tc>
          <w:tcPr>
            <w:tcW w:w="0" w:type="auto"/>
            <w:shd w:val="clear" w:color="auto" w:fill="E6E6E6"/>
          </w:tcPr>
          <w:p w:rsidR="0036548A" w:rsidRPr="003C6EEA" w:rsidRDefault="0036548A" w:rsidP="0010718C">
            <w:pPr>
              <w:jc w:val="right"/>
              <w:rPr>
                <w:rFonts w:eastAsia="Calibri"/>
                <w:color w:val="000000"/>
                <w:lang w:eastAsia="lv-LV"/>
              </w:rPr>
            </w:pPr>
          </w:p>
        </w:tc>
        <w:tc>
          <w:tcPr>
            <w:tcW w:w="3648" w:type="dxa"/>
            <w:shd w:val="clear" w:color="auto" w:fill="E6E6E6"/>
          </w:tcPr>
          <w:p w:rsidR="0036548A" w:rsidRPr="003C6EEA" w:rsidRDefault="0036548A" w:rsidP="0010718C">
            <w:pPr>
              <w:jc w:val="right"/>
              <w:rPr>
                <w:rFonts w:eastAsia="Calibri"/>
                <w:b/>
                <w:lang w:eastAsia="lv-LV"/>
              </w:rPr>
            </w:pPr>
            <w:r w:rsidRPr="003C6EEA">
              <w:rPr>
                <w:rFonts w:eastAsia="Calibri"/>
                <w:b/>
                <w:lang w:eastAsia="lv-LV"/>
              </w:rPr>
              <w:t>KOPĀ (1)</w:t>
            </w:r>
          </w:p>
        </w:tc>
        <w:tc>
          <w:tcPr>
            <w:tcW w:w="836" w:type="dxa"/>
            <w:shd w:val="clear" w:color="auto" w:fill="E6E6E6"/>
            <w:vAlign w:val="bottom"/>
          </w:tcPr>
          <w:p w:rsidR="0036548A" w:rsidRPr="003C6EEA" w:rsidRDefault="0036548A" w:rsidP="0010718C">
            <w:pPr>
              <w:jc w:val="center"/>
              <w:rPr>
                <w:rFonts w:eastAsia="Calibri"/>
                <w:lang w:eastAsia="lv-LV"/>
              </w:rPr>
            </w:pPr>
          </w:p>
        </w:tc>
        <w:tc>
          <w:tcPr>
            <w:tcW w:w="843" w:type="dxa"/>
            <w:shd w:val="clear" w:color="auto" w:fill="E6E6E6"/>
            <w:noWrap/>
            <w:vAlign w:val="bottom"/>
          </w:tcPr>
          <w:p w:rsidR="0036548A" w:rsidRPr="003C6EEA" w:rsidRDefault="0036548A" w:rsidP="0010718C">
            <w:pPr>
              <w:jc w:val="center"/>
              <w:rPr>
                <w:rFonts w:eastAsia="Calibri"/>
                <w:lang w:eastAsia="lv-LV"/>
              </w:rPr>
            </w:pPr>
          </w:p>
        </w:tc>
        <w:tc>
          <w:tcPr>
            <w:tcW w:w="1371" w:type="dxa"/>
            <w:shd w:val="clear" w:color="auto" w:fill="E6E6E6"/>
            <w:noWrap/>
            <w:vAlign w:val="bottom"/>
          </w:tcPr>
          <w:p w:rsidR="0036548A" w:rsidRPr="003C6EEA" w:rsidRDefault="0036548A" w:rsidP="0010718C">
            <w:pPr>
              <w:jc w:val="center"/>
              <w:rPr>
                <w:rFonts w:eastAsia="Calibri"/>
                <w:lang w:eastAsia="lv-LV"/>
              </w:rPr>
            </w:pPr>
          </w:p>
        </w:tc>
        <w:tc>
          <w:tcPr>
            <w:tcW w:w="1417" w:type="dxa"/>
            <w:shd w:val="clear" w:color="auto" w:fill="E6E6E6"/>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b/>
                <w:bCs/>
                <w:i/>
                <w:iCs/>
                <w:lang w:eastAsia="lv-LV"/>
              </w:rPr>
            </w:pPr>
            <w:r w:rsidRPr="003C6EEA">
              <w:rPr>
                <w:rFonts w:eastAsia="Calibri"/>
                <w:b/>
                <w:bCs/>
                <w:i/>
                <w:iCs/>
                <w:lang w:eastAsia="lv-LV"/>
              </w:rPr>
              <w:t>2.</w:t>
            </w:r>
          </w:p>
        </w:tc>
        <w:tc>
          <w:tcPr>
            <w:tcW w:w="3648" w:type="dxa"/>
            <w:shd w:val="clear" w:color="auto" w:fill="auto"/>
          </w:tcPr>
          <w:p w:rsidR="0036548A" w:rsidRPr="003C6EEA" w:rsidRDefault="0036548A" w:rsidP="0010718C">
            <w:pPr>
              <w:rPr>
                <w:rFonts w:eastAsia="Calibri"/>
                <w:b/>
                <w:bCs/>
                <w:i/>
                <w:iCs/>
                <w:lang w:eastAsia="lv-LV"/>
              </w:rPr>
            </w:pPr>
            <w:r w:rsidRPr="003C6EEA">
              <w:rPr>
                <w:rFonts w:eastAsia="Calibri"/>
                <w:b/>
                <w:bCs/>
                <w:i/>
                <w:iCs/>
                <w:lang w:eastAsia="lv-LV"/>
              </w:rPr>
              <w:t>Olain</w:t>
            </w:r>
            <w:r w:rsidR="00B954B0">
              <w:rPr>
                <w:rFonts w:eastAsia="Calibri"/>
                <w:b/>
                <w:bCs/>
                <w:i/>
                <w:iCs/>
                <w:lang w:eastAsia="lv-LV"/>
              </w:rPr>
              <w:t>es V</w:t>
            </w:r>
            <w:r w:rsidRPr="003C6EEA">
              <w:rPr>
                <w:rFonts w:eastAsia="Calibri"/>
                <w:b/>
                <w:bCs/>
                <w:i/>
                <w:iCs/>
                <w:lang w:eastAsia="lv-LV"/>
              </w:rPr>
              <w:t>ēstures un mākslas muzejs</w:t>
            </w:r>
            <w:r w:rsidR="00847152">
              <w:rPr>
                <w:rFonts w:eastAsia="Calibri"/>
                <w:b/>
                <w:bCs/>
                <w:i/>
                <w:iCs/>
                <w:lang w:eastAsia="lv-LV"/>
              </w:rPr>
              <w:t>, Zemgales ielā 33</w:t>
            </w:r>
            <w:r>
              <w:rPr>
                <w:rFonts w:eastAsia="Calibri"/>
                <w:b/>
                <w:bCs/>
                <w:i/>
                <w:iCs/>
                <w:lang w:eastAsia="lv-LV"/>
              </w:rPr>
              <w:t>, Olaine</w:t>
            </w:r>
          </w:p>
        </w:tc>
        <w:tc>
          <w:tcPr>
            <w:tcW w:w="836" w:type="dxa"/>
            <w:shd w:val="clear" w:color="auto" w:fill="auto"/>
            <w:vAlign w:val="bottom"/>
          </w:tcPr>
          <w:p w:rsidR="0036548A" w:rsidRPr="003C6EEA" w:rsidRDefault="0036548A" w:rsidP="0010718C">
            <w:pPr>
              <w:jc w:val="right"/>
              <w:rPr>
                <w:rFonts w:eastAsia="Calibri"/>
                <w:b/>
                <w:bCs/>
                <w:i/>
                <w:iCs/>
                <w:lang w:eastAsia="lv-LV"/>
              </w:rPr>
            </w:pPr>
          </w:p>
        </w:tc>
        <w:tc>
          <w:tcPr>
            <w:tcW w:w="843" w:type="dxa"/>
            <w:shd w:val="clear" w:color="auto" w:fill="auto"/>
            <w:noWrap/>
            <w:vAlign w:val="bottom"/>
          </w:tcPr>
          <w:p w:rsidR="0036548A" w:rsidRPr="003C6EEA" w:rsidRDefault="0036548A" w:rsidP="0010718C">
            <w:pPr>
              <w:jc w:val="right"/>
              <w:rPr>
                <w:rFonts w:eastAsia="Calibri"/>
                <w:b/>
                <w:bCs/>
                <w:i/>
                <w:iCs/>
                <w:lang w:eastAsia="lv-LV"/>
              </w:rPr>
            </w:pPr>
          </w:p>
        </w:tc>
        <w:tc>
          <w:tcPr>
            <w:tcW w:w="1371" w:type="dxa"/>
            <w:shd w:val="clear" w:color="auto" w:fill="auto"/>
            <w:noWrap/>
            <w:vAlign w:val="bottom"/>
          </w:tcPr>
          <w:p w:rsidR="0036548A" w:rsidRPr="003C6EEA" w:rsidRDefault="0036548A" w:rsidP="0010718C">
            <w:pPr>
              <w:jc w:val="right"/>
              <w:rPr>
                <w:rFonts w:eastAsia="Calibri"/>
                <w:b/>
                <w:bCs/>
                <w:i/>
                <w:iCs/>
                <w:lang w:eastAsia="lv-LV"/>
              </w:rPr>
            </w:pPr>
          </w:p>
        </w:tc>
        <w:tc>
          <w:tcPr>
            <w:tcW w:w="1417" w:type="dxa"/>
            <w:shd w:val="clear" w:color="auto" w:fill="auto"/>
            <w:noWrap/>
            <w:vAlign w:val="bottom"/>
          </w:tcPr>
          <w:p w:rsidR="0036548A" w:rsidRPr="003C6EEA" w:rsidRDefault="0036548A" w:rsidP="0010718C">
            <w:pPr>
              <w:jc w:val="right"/>
              <w:rPr>
                <w:rFonts w:eastAsia="Calibri"/>
                <w:b/>
                <w:bCs/>
                <w:i/>
                <w:iCs/>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rPr>
                <w:rFonts w:eastAsia="Calibri"/>
                <w:lang w:eastAsia="lv-LV"/>
              </w:rPr>
            </w:pPr>
            <w:r w:rsidRPr="003C6EEA">
              <w:rPr>
                <w:rFonts w:eastAsia="Calibri"/>
                <w:lang w:eastAsia="lv-LV"/>
              </w:rPr>
              <w:t>....</w:t>
            </w:r>
            <w:r w:rsidRPr="003C6EEA">
              <w:rPr>
                <w:rFonts w:eastAsia="Calibri"/>
                <w:vertAlign w:val="superscript"/>
                <w:lang w:eastAsia="lv-LV"/>
              </w:rPr>
              <w:footnoteReference w:id="3"/>
            </w: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r w:rsidR="0036548A" w:rsidRPr="003C6EEA" w:rsidTr="0036548A">
        <w:tc>
          <w:tcPr>
            <w:tcW w:w="0" w:type="auto"/>
            <w:shd w:val="clear" w:color="auto" w:fill="auto"/>
          </w:tcPr>
          <w:p w:rsidR="0036548A" w:rsidRPr="003C6EEA" w:rsidRDefault="0036548A" w:rsidP="0010718C">
            <w:pPr>
              <w:jc w:val="right"/>
              <w:rPr>
                <w:rFonts w:eastAsia="Calibri"/>
                <w:color w:val="000000"/>
                <w:lang w:eastAsia="lv-LV"/>
              </w:rPr>
            </w:pPr>
          </w:p>
        </w:tc>
        <w:tc>
          <w:tcPr>
            <w:tcW w:w="3648" w:type="dxa"/>
            <w:shd w:val="clear" w:color="auto" w:fill="auto"/>
          </w:tcPr>
          <w:p w:rsidR="0036548A" w:rsidRPr="003C6EEA" w:rsidRDefault="0036548A" w:rsidP="0010718C">
            <w:pPr>
              <w:rPr>
                <w:rFonts w:eastAsia="Calibri"/>
                <w:lang w:eastAsia="lv-LV"/>
              </w:rPr>
            </w:pPr>
          </w:p>
        </w:tc>
        <w:tc>
          <w:tcPr>
            <w:tcW w:w="836" w:type="dxa"/>
            <w:shd w:val="clear" w:color="auto" w:fill="auto"/>
            <w:vAlign w:val="bottom"/>
          </w:tcPr>
          <w:p w:rsidR="0036548A" w:rsidRPr="003C6EEA" w:rsidRDefault="0036548A" w:rsidP="0010718C">
            <w:pPr>
              <w:jc w:val="center"/>
              <w:rPr>
                <w:rFonts w:eastAsia="Calibri"/>
                <w:lang w:eastAsia="lv-LV"/>
              </w:rPr>
            </w:pPr>
          </w:p>
        </w:tc>
        <w:tc>
          <w:tcPr>
            <w:tcW w:w="843" w:type="dxa"/>
            <w:shd w:val="clear" w:color="auto" w:fill="auto"/>
            <w:noWrap/>
            <w:vAlign w:val="bottom"/>
          </w:tcPr>
          <w:p w:rsidR="0036548A" w:rsidRPr="003C6EEA" w:rsidRDefault="0036548A" w:rsidP="0010718C">
            <w:pPr>
              <w:jc w:val="center"/>
              <w:rPr>
                <w:rFonts w:eastAsia="Calibri"/>
                <w:lang w:eastAsia="lv-LV"/>
              </w:rPr>
            </w:pPr>
          </w:p>
        </w:tc>
        <w:tc>
          <w:tcPr>
            <w:tcW w:w="1371" w:type="dxa"/>
            <w:shd w:val="clear" w:color="auto" w:fill="auto"/>
            <w:noWrap/>
            <w:vAlign w:val="bottom"/>
          </w:tcPr>
          <w:p w:rsidR="0036548A" w:rsidRPr="003C6EEA" w:rsidRDefault="0036548A" w:rsidP="0010718C">
            <w:pPr>
              <w:jc w:val="center"/>
              <w:rPr>
                <w:rFonts w:eastAsia="Calibri"/>
                <w:lang w:eastAsia="lv-LV"/>
              </w:rPr>
            </w:pPr>
          </w:p>
        </w:tc>
        <w:tc>
          <w:tcPr>
            <w:tcW w:w="1417" w:type="dxa"/>
            <w:shd w:val="clear" w:color="auto" w:fill="auto"/>
            <w:noWrap/>
            <w:vAlign w:val="bottom"/>
          </w:tcPr>
          <w:p w:rsidR="0036548A" w:rsidRPr="003C6EEA" w:rsidRDefault="0036548A" w:rsidP="0010718C">
            <w:pPr>
              <w:jc w:val="right"/>
              <w:rPr>
                <w:rFonts w:eastAsia="Calibri"/>
                <w:lang w:eastAsia="lv-LV"/>
              </w:rPr>
            </w:pPr>
          </w:p>
        </w:tc>
      </w:tr>
    </w:tbl>
    <w:p w:rsidR="008921EB" w:rsidRPr="003C6EEA" w:rsidRDefault="008921EB" w:rsidP="008921EB">
      <w:pPr>
        <w:rPr>
          <w:rFonts w:eastAsia="Calibri"/>
          <w:sz w:val="18"/>
          <w:szCs w:val="18"/>
        </w:rPr>
      </w:pPr>
    </w:p>
    <w:tbl>
      <w:tblPr>
        <w:tblW w:w="9288" w:type="dxa"/>
        <w:tblInd w:w="-34" w:type="dxa"/>
        <w:tblLook w:val="0000" w:firstRow="0" w:lastRow="0" w:firstColumn="0" w:lastColumn="0" w:noHBand="0" w:noVBand="0"/>
      </w:tblPr>
      <w:tblGrid>
        <w:gridCol w:w="4428"/>
        <w:gridCol w:w="4860"/>
      </w:tblGrid>
      <w:tr w:rsidR="008921EB" w:rsidRPr="003C6EEA" w:rsidTr="0010718C">
        <w:tc>
          <w:tcPr>
            <w:tcW w:w="4428" w:type="dxa"/>
          </w:tcPr>
          <w:p w:rsidR="00BC6BDD" w:rsidRDefault="00BC6BDD" w:rsidP="0010718C">
            <w:pPr>
              <w:tabs>
                <w:tab w:val="center" w:pos="4153"/>
                <w:tab w:val="right" w:pos="8306"/>
              </w:tabs>
              <w:jc w:val="both"/>
              <w:rPr>
                <w:rFonts w:eastAsia="Calibri"/>
              </w:rPr>
            </w:pPr>
          </w:p>
          <w:p w:rsidR="008921EB" w:rsidRPr="003C6EEA" w:rsidRDefault="008921EB" w:rsidP="0010718C">
            <w:pPr>
              <w:tabs>
                <w:tab w:val="center" w:pos="4153"/>
                <w:tab w:val="right" w:pos="8306"/>
              </w:tabs>
              <w:jc w:val="both"/>
              <w:rPr>
                <w:rFonts w:eastAsia="Calibri"/>
              </w:rPr>
            </w:pPr>
            <w:r w:rsidRPr="003C6EEA">
              <w:rPr>
                <w:rFonts w:eastAsia="Calibri"/>
              </w:rPr>
              <w:t>Pretendenta/ nosaukums:</w:t>
            </w:r>
          </w:p>
        </w:tc>
        <w:tc>
          <w:tcPr>
            <w:tcW w:w="4860" w:type="dxa"/>
            <w:tcBorders>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rPr>
                <w:rFonts w:eastAsia="Calibri"/>
              </w:rPr>
            </w:pPr>
            <w:r w:rsidRPr="003C6EEA">
              <w:rPr>
                <w:rFonts w:eastAsia="Calibri"/>
              </w:rPr>
              <w:t>Pilnvarotās personas vārds, uzvārds, amats:</w:t>
            </w:r>
          </w:p>
        </w:tc>
        <w:tc>
          <w:tcPr>
            <w:tcW w:w="4860" w:type="dxa"/>
            <w:tcBorders>
              <w:top w:val="dotted" w:sz="4" w:space="0" w:color="auto"/>
              <w:bottom w:val="dotted" w:sz="4" w:space="0" w:color="auto"/>
            </w:tcBorders>
            <w:vAlign w:val="bottom"/>
          </w:tcPr>
          <w:p w:rsidR="008921EB" w:rsidRPr="003C6EEA" w:rsidRDefault="008921EB" w:rsidP="0010718C">
            <w:pPr>
              <w:tabs>
                <w:tab w:val="center" w:pos="4153"/>
                <w:tab w:val="right" w:pos="8306"/>
              </w:tabs>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Pilnvarotās personas paraksts:</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r w:rsidR="008921EB" w:rsidRPr="003C6EEA" w:rsidTr="0010718C">
        <w:tc>
          <w:tcPr>
            <w:tcW w:w="4428" w:type="dxa"/>
          </w:tcPr>
          <w:p w:rsidR="008921EB" w:rsidRPr="003C6EEA" w:rsidRDefault="008921EB" w:rsidP="0010718C">
            <w:pPr>
              <w:tabs>
                <w:tab w:val="center" w:pos="4153"/>
                <w:tab w:val="right" w:pos="8306"/>
              </w:tabs>
              <w:jc w:val="both"/>
              <w:rPr>
                <w:rFonts w:eastAsia="Calibri"/>
              </w:rPr>
            </w:pPr>
            <w:r w:rsidRPr="003C6EEA">
              <w:rPr>
                <w:rFonts w:eastAsia="Calibri"/>
              </w:rPr>
              <w:t>z.v.</w:t>
            </w:r>
          </w:p>
        </w:tc>
        <w:tc>
          <w:tcPr>
            <w:tcW w:w="4860" w:type="dxa"/>
            <w:tcBorders>
              <w:top w:val="dotted" w:sz="4" w:space="0" w:color="auto"/>
              <w:bottom w:val="dotted" w:sz="4" w:space="0" w:color="auto"/>
            </w:tcBorders>
          </w:tcPr>
          <w:p w:rsidR="008921EB" w:rsidRPr="003C6EEA" w:rsidRDefault="008921EB" w:rsidP="0010718C">
            <w:pPr>
              <w:tabs>
                <w:tab w:val="center" w:pos="4153"/>
                <w:tab w:val="right" w:pos="8306"/>
              </w:tabs>
              <w:jc w:val="both"/>
              <w:rPr>
                <w:rFonts w:eastAsia="Calibri"/>
              </w:rPr>
            </w:pPr>
          </w:p>
        </w:tc>
      </w:tr>
    </w:tbl>
    <w:p w:rsidR="008921EB" w:rsidRPr="00646E24" w:rsidRDefault="008921EB" w:rsidP="008921EB">
      <w:pPr>
        <w:spacing w:before="120" w:after="120"/>
        <w:rPr>
          <w:bCs/>
        </w:rPr>
        <w:sectPr w:rsidR="008921EB" w:rsidRPr="00646E24" w:rsidSect="008921EB">
          <w:type w:val="nextColumn"/>
          <w:pgSz w:w="11906" w:h="16838" w:code="9"/>
          <w:pgMar w:top="1134" w:right="1134" w:bottom="1418" w:left="1134" w:header="709" w:footer="709" w:gutter="0"/>
          <w:cols w:space="708"/>
          <w:docGrid w:linePitch="360"/>
        </w:sectPr>
      </w:pPr>
    </w:p>
    <w:p w:rsidR="00923566" w:rsidRPr="00C37C55" w:rsidRDefault="001961A7" w:rsidP="009B633F">
      <w:pPr>
        <w:pStyle w:val="Heading6"/>
      </w:pPr>
      <w:bookmarkStart w:id="147" w:name="_Ref267044865"/>
      <w:bookmarkStart w:id="148" w:name="_Toc419764084"/>
      <w:r>
        <w:lastRenderedPageBreak/>
        <w:t xml:space="preserve"> </w:t>
      </w:r>
      <w:bookmarkStart w:id="149" w:name="_Toc426605513"/>
      <w:r w:rsidR="00923566" w:rsidRPr="00C37C55">
        <w:t>pielikums</w:t>
      </w:r>
      <w:bookmarkEnd w:id="147"/>
      <w:bookmarkEnd w:id="148"/>
      <w:bookmarkEnd w:id="149"/>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273E9F">
        <w:rPr>
          <w:b/>
        </w:rPr>
        <w:t>6</w:t>
      </w:r>
      <w:r w:rsidRPr="00EE7AD3">
        <w:rPr>
          <w:b/>
        </w:rPr>
        <w:t>/</w:t>
      </w:r>
      <w:r w:rsidR="00273E9F">
        <w:rPr>
          <w:b/>
        </w:rPr>
        <w:t>55</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īguma</w:t>
      </w:r>
      <w:r w:rsidR="003C0636" w:rsidRPr="001A78F6">
        <w:rPr>
          <w:sz w:val="28"/>
        </w:rPr>
        <w:t xml:space="preserve"> </w:t>
      </w:r>
      <w:r w:rsidR="003C0636" w:rsidRPr="001A78F6">
        <w:rPr>
          <w:b/>
          <w:sz w:val="28"/>
        </w:rPr>
        <w:t>Nr. ONP 201</w:t>
      </w:r>
      <w:r w:rsidR="00273E9F">
        <w:rPr>
          <w:b/>
          <w:sz w:val="28"/>
        </w:rPr>
        <w:t>6</w:t>
      </w:r>
      <w:r w:rsidR="003C0636" w:rsidRPr="001A78F6">
        <w:rPr>
          <w:b/>
          <w:sz w:val="28"/>
        </w:rPr>
        <w:t>/</w:t>
      </w:r>
      <w:r w:rsidR="00273E9F">
        <w:rPr>
          <w:b/>
          <w:sz w:val="28"/>
        </w:rPr>
        <w:t>55</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Default="003C0636" w:rsidP="003C0636">
      <w:pPr>
        <w:shd w:val="clear" w:color="auto" w:fill="FFFFFF"/>
        <w:tabs>
          <w:tab w:val="left" w:pos="6120"/>
        </w:tabs>
        <w:spacing w:before="245"/>
        <w:ind w:left="19"/>
        <w:jc w:val="both"/>
        <w:rPr>
          <w:color w:val="000000"/>
        </w:rPr>
      </w:pPr>
      <w:r w:rsidRPr="00646E24">
        <w:rPr>
          <w:color w:val="000000"/>
          <w:spacing w:val="-6"/>
        </w:rPr>
        <w:t>Olaines novads</w:t>
      </w:r>
      <w:r w:rsidRPr="00646E24">
        <w:rPr>
          <w:color w:val="000000"/>
        </w:rPr>
        <w:tab/>
        <w:t>201</w:t>
      </w:r>
      <w:r w:rsidR="00687C71">
        <w:rPr>
          <w:color w:val="000000"/>
        </w:rPr>
        <w:t>6</w:t>
      </w:r>
      <w:r w:rsidRPr="00646E24">
        <w:rPr>
          <w:color w:val="000000"/>
        </w:rPr>
        <w:t>.gada ____.____________</w:t>
      </w:r>
    </w:p>
    <w:p w:rsidR="008921EB" w:rsidRPr="00646E24" w:rsidRDefault="008921EB" w:rsidP="003C0636">
      <w:pPr>
        <w:shd w:val="clear" w:color="auto" w:fill="FFFFFF"/>
        <w:tabs>
          <w:tab w:val="left" w:pos="6120"/>
        </w:tabs>
        <w:spacing w:before="245"/>
        <w:ind w:left="19"/>
        <w:jc w:val="both"/>
        <w:rPr>
          <w:color w:val="000000"/>
          <w:spacing w:val="-6"/>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w:t>
      </w:r>
      <w:r w:rsidRPr="003C6EEA">
        <w:rPr>
          <w:rFonts w:eastAsia="Calibri"/>
        </w:rPr>
        <w:t xml:space="preserve">Nr.__________________, ____________ ___________ _________________ personā, kurš rīkojas saskaņā ar _________, turpmāk tekstā saukts </w:t>
      </w:r>
      <w:r w:rsidRPr="003C6EEA">
        <w:rPr>
          <w:rFonts w:eastAsia="Calibri"/>
          <w:b/>
        </w:rPr>
        <w:t>IZPILDĪTĀJS</w:t>
      </w:r>
      <w:r w:rsidRPr="003C6EEA">
        <w:rPr>
          <w:rFonts w:eastAsia="Calibri"/>
        </w:rPr>
        <w:t xml:space="preserve">, no vienas puses un </w:t>
      </w:r>
    </w:p>
    <w:p w:rsidR="008921EB" w:rsidRPr="003C6EEA" w:rsidRDefault="008921EB" w:rsidP="008921EB">
      <w:pPr>
        <w:tabs>
          <w:tab w:val="left" w:pos="5760"/>
        </w:tabs>
        <w:jc w:val="both"/>
        <w:rPr>
          <w:rFonts w:eastAsia="Calibri"/>
        </w:rPr>
      </w:pPr>
    </w:p>
    <w:p w:rsidR="008921EB" w:rsidRPr="003C6EEA" w:rsidRDefault="008921EB" w:rsidP="008921EB">
      <w:pPr>
        <w:tabs>
          <w:tab w:val="left" w:pos="5760"/>
        </w:tabs>
        <w:jc w:val="both"/>
        <w:rPr>
          <w:rFonts w:eastAsia="Calibri"/>
        </w:rPr>
      </w:pPr>
      <w:r w:rsidRPr="003C6EEA">
        <w:rPr>
          <w:rFonts w:eastAsia="Calibri"/>
          <w:b/>
        </w:rPr>
        <w:t>_____________________________</w:t>
      </w:r>
      <w:r>
        <w:rPr>
          <w:rFonts w:eastAsia="Calibri"/>
        </w:rPr>
        <w:t>, r</w:t>
      </w:r>
      <w:r w:rsidRPr="003C6EEA">
        <w:rPr>
          <w:rFonts w:eastAsia="Calibri"/>
        </w:rPr>
        <w:t>eģ.</w:t>
      </w:r>
      <w:r>
        <w:rPr>
          <w:rFonts w:eastAsia="Calibri"/>
        </w:rPr>
        <w:t xml:space="preserve"> Nr.</w:t>
      </w:r>
      <w:r w:rsidRPr="003C6EEA">
        <w:rPr>
          <w:rFonts w:eastAsia="Calibri"/>
        </w:rPr>
        <w:t>__________________, ________________ _________ ____________</w:t>
      </w:r>
      <w:r w:rsidRPr="003C6EEA">
        <w:rPr>
          <w:rFonts w:eastAsia="Calibri"/>
          <w:i/>
        </w:rPr>
        <w:t xml:space="preserve"> </w:t>
      </w:r>
      <w:r w:rsidRPr="003C6EEA">
        <w:rPr>
          <w:rFonts w:eastAsia="Calibri"/>
        </w:rPr>
        <w:t xml:space="preserve">personā, kurš rīkojas saskaņā _______________________, turpmāk tekstā saukts </w:t>
      </w:r>
      <w:r w:rsidRPr="003C6EEA">
        <w:rPr>
          <w:rFonts w:eastAsia="Calibri"/>
          <w:b/>
        </w:rPr>
        <w:t>PASŪTĪTĀJS</w:t>
      </w:r>
      <w:r w:rsidRPr="003C6EEA">
        <w:rPr>
          <w:rFonts w:eastAsia="Calibri"/>
        </w:rPr>
        <w:t xml:space="preserve">, no otras puses ņemot vērā iepirkuma </w:t>
      </w:r>
      <w:r w:rsidR="007D52D2" w:rsidRPr="003C6EEA">
        <w:rPr>
          <w:rFonts w:eastAsia="Calibri"/>
        </w:rPr>
        <w:t xml:space="preserve">ONP </w:t>
      </w:r>
      <w:r w:rsidR="00273E9F">
        <w:rPr>
          <w:rFonts w:eastAsia="Calibri"/>
        </w:rPr>
        <w:t>2016/55</w:t>
      </w:r>
      <w:r w:rsidR="007D52D2" w:rsidRPr="003C6EEA">
        <w:rPr>
          <w:rFonts w:eastAsia="Calibri"/>
        </w:rPr>
        <w:t xml:space="preserve"> </w:t>
      </w:r>
      <w:r w:rsidRPr="003C6EEA">
        <w:rPr>
          <w:rFonts w:eastAsia="Calibri"/>
        </w:rPr>
        <w:t>„</w:t>
      </w:r>
      <w:r w:rsidR="00F35F79">
        <w:rPr>
          <w:rFonts w:eastAsia="Calibri"/>
        </w:rPr>
        <w:t>Informācijas t</w:t>
      </w:r>
      <w:r w:rsidRPr="008921EB">
        <w:rPr>
          <w:rFonts w:eastAsia="Calibri"/>
        </w:rPr>
        <w:t>ehnoloģiju profilaktiskā uzraudzība un tehniskā apkope</w:t>
      </w:r>
      <w:r w:rsidR="007D52D2">
        <w:rPr>
          <w:rFonts w:eastAsia="Calibri"/>
        </w:rPr>
        <w:t>”</w:t>
      </w:r>
      <w:r w:rsidRPr="003C6EEA">
        <w:rPr>
          <w:rFonts w:eastAsia="Calibri"/>
        </w:rPr>
        <w:t>, rezultātus, noslēdz šādu līgumu</w:t>
      </w:r>
      <w:r>
        <w:rPr>
          <w:rFonts w:eastAsia="Calibri"/>
        </w:rPr>
        <w:t xml:space="preserve"> (turpmāk – Līgums)</w:t>
      </w:r>
      <w:r w:rsidRPr="003C6EEA">
        <w:rPr>
          <w:rFonts w:eastAsia="Calibri"/>
        </w:rPr>
        <w:t>:</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PRIEKŠMETS</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bookmarkStart w:id="150" w:name="_Ref265660113"/>
      <w:r w:rsidRPr="003C6EEA">
        <w:rPr>
          <w:rFonts w:eastAsia="Calibri"/>
        </w:rPr>
        <w:t xml:space="preserve">PASŪTĪTĀJS uzdod, bet IZPILDĪTĀJS apņemas veikt PASŪTĪTĀJA un tā struktūrvienību telpās uzstādītās biroja un datortehnikas profilaktiskās uzraudzības un apkalpošanas darbus, kas minēti </w:t>
      </w:r>
      <w:r w:rsidR="0010718C">
        <w:fldChar w:fldCharType="begin"/>
      </w:r>
      <w:r w:rsidR="0010718C">
        <w:instrText xml:space="preserve"> REF _Ref263678438 \r \h  \* MERGEFORMAT </w:instrText>
      </w:r>
      <w:r w:rsidR="0010718C">
        <w:fldChar w:fldCharType="separate"/>
      </w:r>
      <w:r w:rsidR="00F4682F">
        <w:t>5</w:t>
      </w:r>
      <w:r w:rsidR="0010718C">
        <w:fldChar w:fldCharType="end"/>
      </w:r>
      <w:r>
        <w:rPr>
          <w:rFonts w:eastAsia="Calibri"/>
        </w:rPr>
        <w:t>.punktā, (turpmāk L</w:t>
      </w:r>
      <w:r w:rsidRPr="003C6EEA">
        <w:rPr>
          <w:rFonts w:eastAsia="Calibri"/>
        </w:rPr>
        <w:t>īgumā PAKALPOJUMI</w:t>
      </w:r>
      <w:r>
        <w:rPr>
          <w:rFonts w:eastAsia="Calibri"/>
        </w:rPr>
        <w:t>) L</w:t>
      </w:r>
      <w:r w:rsidRPr="003C6EEA">
        <w:rPr>
          <w:rFonts w:eastAsia="Calibri"/>
        </w:rPr>
        <w:t>īguma darbības laikā. Apkalpošana notiek vienu reizi nedēļā, šajā laikā PASŪTĪTĀJS apņemas nodrošināt visas pielikumā Nr. 1 minētās tehnikas brīvu pieejamību, kā arī nodrošināt sava pārstāvja piedalīšanos.</w:t>
      </w:r>
      <w:bookmarkEnd w:id="150"/>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text" w:val="līguma"/>
          <w:attr w:name="id" w:val="-1"/>
          <w:attr w:name="baseform" w:val="līgum|s"/>
        </w:smartTagPr>
        <w:r w:rsidRPr="003C6EEA">
          <w:rPr>
            <w:rFonts w:eastAsia="Calibri"/>
          </w:rPr>
          <w:t>Līguma</w:t>
        </w:r>
      </w:smartTag>
      <w:r w:rsidRPr="003C6EEA">
        <w:rPr>
          <w:rFonts w:eastAsia="Calibri"/>
        </w:rPr>
        <w:t xml:space="preserve"> </w:t>
      </w:r>
      <w:r w:rsidR="0010718C">
        <w:fldChar w:fldCharType="begin"/>
      </w:r>
      <w:r w:rsidR="0010718C">
        <w:instrText xml:space="preserve"> REF _Ref265660113 \r \h  \* MERGEFORMAT </w:instrText>
      </w:r>
      <w:r w:rsidR="0010718C">
        <w:fldChar w:fldCharType="separate"/>
      </w:r>
      <w:r w:rsidR="00F4682F">
        <w:t>1</w:t>
      </w:r>
      <w:r w:rsidR="0010718C">
        <w:fldChar w:fldCharType="end"/>
      </w:r>
      <w:r w:rsidRPr="003C6EEA">
        <w:rPr>
          <w:rFonts w:eastAsia="Calibri"/>
        </w:rPr>
        <w:t>.punktā minētos PAKALPOJUMUS IZPILDĪTĀJS nodrošina izmantojot savus resursus (transportu - ierašanās pie PASŪTĪTĀJA, 1.pielikumā minētās tehnikas pārvietošana, instrumentus – apkopes veikšanai).</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Apkalpojamās PASŪTĪTĀJA un tā struktūrvienību tehnikas uzskaitījums ir </w:t>
      </w:r>
      <w:r>
        <w:rPr>
          <w:rFonts w:eastAsia="Calibri"/>
        </w:rPr>
        <w:t>dots pielikumā Nr.1, kas ir šī L</w:t>
      </w:r>
      <w:r w:rsidRPr="003C6EEA">
        <w:rPr>
          <w:rFonts w:eastAsia="Calibri"/>
        </w:rPr>
        <w:t>īguma neatņemama sastāvdaļa.</w:t>
      </w:r>
    </w:p>
    <w:p w:rsidR="008921EB" w:rsidRPr="003C6EEA" w:rsidRDefault="008921EB" w:rsidP="008921EB">
      <w:pPr>
        <w:numPr>
          <w:ilvl w:val="0"/>
          <w:numId w:val="40"/>
        </w:numPr>
        <w:tabs>
          <w:tab w:val="clear" w:pos="360"/>
          <w:tab w:val="num" w:pos="567"/>
          <w:tab w:val="left" w:pos="5760"/>
        </w:tabs>
        <w:spacing w:after="120"/>
        <w:ind w:left="567" w:hanging="567"/>
        <w:jc w:val="both"/>
        <w:rPr>
          <w:rFonts w:eastAsia="Calibri"/>
        </w:rPr>
      </w:pPr>
      <w:smartTag w:uri="schemas-tilde-lv/tildestengine" w:element="veidnes">
        <w:smartTagPr>
          <w:attr w:name="text" w:val="Līgums"/>
          <w:attr w:name="id" w:val="-1"/>
          <w:attr w:name="baseform" w:val="līgum|s"/>
        </w:smartTagPr>
        <w:r w:rsidRPr="003C6EEA">
          <w:rPr>
            <w:rFonts w:eastAsia="Calibri"/>
          </w:rPr>
          <w:t>Līgums</w:t>
        </w:r>
      </w:smartTag>
      <w:r w:rsidRPr="003C6EEA">
        <w:rPr>
          <w:rFonts w:eastAsia="Calibri"/>
        </w:rPr>
        <w:t xml:space="preserve"> stājas spēkā no tā parakstīšanas brīža un ir spēkā </w:t>
      </w:r>
      <w:r w:rsidR="00FB43B2">
        <w:rPr>
          <w:rFonts w:eastAsia="Calibri"/>
          <w:b/>
        </w:rPr>
        <w:t>24</w:t>
      </w:r>
      <w:r w:rsidRPr="003C6EEA">
        <w:rPr>
          <w:rFonts w:eastAsia="Calibri"/>
          <w:b/>
        </w:rPr>
        <w:t xml:space="preserve"> kalendārus mēnešus</w:t>
      </w:r>
      <w:r>
        <w:rPr>
          <w:rFonts w:eastAsia="Calibri"/>
        </w:rPr>
        <w:t xml:space="preserve"> pēc L</w:t>
      </w:r>
      <w:r w:rsidRPr="003C6EEA">
        <w:rPr>
          <w:rFonts w:eastAsia="Calibri"/>
        </w:rPr>
        <w:t>īguma noslēgšanas.</w:t>
      </w:r>
    </w:p>
    <w:p w:rsidR="008921EB" w:rsidRPr="003C6EEA" w:rsidRDefault="008921EB" w:rsidP="008921EB">
      <w:pPr>
        <w:numPr>
          <w:ilvl w:val="0"/>
          <w:numId w:val="40"/>
        </w:numPr>
        <w:tabs>
          <w:tab w:val="clear" w:pos="360"/>
          <w:tab w:val="num" w:pos="567"/>
          <w:tab w:val="left" w:pos="5760"/>
        </w:tabs>
        <w:spacing w:after="60"/>
        <w:ind w:left="567" w:hanging="567"/>
        <w:jc w:val="both"/>
        <w:rPr>
          <w:rFonts w:eastAsia="Calibri"/>
        </w:rPr>
      </w:pPr>
      <w:bookmarkStart w:id="151" w:name="_Ref263678438"/>
      <w:r w:rsidRPr="003C6EEA">
        <w:rPr>
          <w:rFonts w:eastAsia="Calibri"/>
        </w:rPr>
        <w:t>Tehniskā apkalpošana ietver sevī sekojošus darbus darba dienās no plkst. 08.00 līdz plkst.19.00:</w:t>
      </w:r>
      <w:bookmarkEnd w:id="151"/>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Kopējas lietošanas standarta programmnodrošinājuma uzstādīšana un skaņošana; </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Speciāla programmnodrošinājuma (Ie</w:t>
      </w:r>
      <w:r>
        <w:rPr>
          <w:rFonts w:eastAsia="Calibri"/>
        </w:rPr>
        <w:t>dzīvotāju reģistrs, NINO, NAIS</w:t>
      </w:r>
      <w:r w:rsidRPr="003C6EEA">
        <w:rPr>
          <w:rFonts w:eastAsia="Calibri"/>
        </w:rPr>
        <w:t>,</w:t>
      </w:r>
      <w:r w:rsidR="00C83FFB">
        <w:rPr>
          <w:rFonts w:eastAsia="Calibri"/>
        </w:rPr>
        <w:t xml:space="preserve"> DocLogix,</w:t>
      </w:r>
      <w:r w:rsidRPr="003C6EEA">
        <w:rPr>
          <w:rFonts w:eastAsia="Calibri"/>
        </w:rPr>
        <w:t xml:space="preserve"> grāmatvedības programmatūra u.c.) uzstādīšana, skaņošana un darbības traucējumu novēršana sadarbībā ar programmatūras izstrādātājiem vai piegādātājiem; </w:t>
      </w:r>
    </w:p>
    <w:p w:rsidR="008921EB" w:rsidRPr="003C6EEA" w:rsidRDefault="00283783" w:rsidP="008921EB">
      <w:pPr>
        <w:numPr>
          <w:ilvl w:val="1"/>
          <w:numId w:val="40"/>
        </w:numPr>
        <w:tabs>
          <w:tab w:val="clear" w:pos="360"/>
          <w:tab w:val="num" w:pos="567"/>
        </w:tabs>
        <w:spacing w:after="60"/>
        <w:ind w:left="567" w:hanging="567"/>
        <w:jc w:val="both"/>
        <w:rPr>
          <w:rFonts w:eastAsia="Calibri"/>
        </w:rPr>
      </w:pPr>
      <w:r>
        <w:rPr>
          <w:rFonts w:eastAsia="Calibri"/>
        </w:rPr>
        <w:t>Sakarā ar I</w:t>
      </w:r>
      <w:r w:rsidR="008921EB" w:rsidRPr="003C6EEA">
        <w:rPr>
          <w:rFonts w:eastAsia="Calibri"/>
        </w:rPr>
        <w:t xml:space="preserve">nformācijas tehnoloģiju </w:t>
      </w:r>
      <w:r>
        <w:rPr>
          <w:rFonts w:eastAsia="Calibri"/>
        </w:rPr>
        <w:t>drošības likuma 8.pantu</w:t>
      </w:r>
      <w:r w:rsidR="00BA7787">
        <w:rPr>
          <w:rFonts w:eastAsia="Calibri"/>
        </w:rPr>
        <w:t>,</w:t>
      </w:r>
      <w:r w:rsidR="008921EB" w:rsidRPr="003C6EEA">
        <w:rPr>
          <w:rFonts w:eastAsia="Calibri"/>
        </w:rPr>
        <w:t xml:space="preserve"> nozīmēt atbildīgo personu, kas: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veiks informācijas tehnoloģiju drošības pārvaldību,;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informācijas tehnoloģiju drošības pārbaudi un atbilstoši tās rezultātiem organizēt atklāto trūkumu novēršanu;</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vismaz reizi gadā apmeklēt Drošības incidentu novēršanas institūcijas organizētu apmācību informācijas tehnoloģiju drošības jautājumos;</w:t>
      </w:r>
    </w:p>
    <w:p w:rsidR="008921EB" w:rsidRPr="003C6EEA" w:rsidRDefault="008921EB" w:rsidP="008921EB">
      <w:pPr>
        <w:numPr>
          <w:ilvl w:val="2"/>
          <w:numId w:val="40"/>
        </w:numPr>
        <w:tabs>
          <w:tab w:val="clear" w:pos="720"/>
          <w:tab w:val="num" w:pos="567"/>
        </w:tabs>
        <w:spacing w:after="60"/>
        <w:ind w:left="567" w:hanging="567"/>
        <w:jc w:val="both"/>
        <w:rPr>
          <w:rFonts w:eastAsia="Calibri"/>
        </w:rPr>
      </w:pPr>
      <w:r w:rsidRPr="003C6EEA">
        <w:rPr>
          <w:rFonts w:eastAsia="Calibri"/>
        </w:rPr>
        <w:t>ne retāk kā reizi gadā veikt Pasūtītāja darbinieku instruktāžu informācijas tehnoloģiju drošības jautājumos.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lastRenderedPageBreak/>
        <w:t>Nepieciešamības gadījumā veikt pilnu datora programmatūras pārinstalēšanu saglabājot lietotāju datus;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Perifēro iekārtu (skeneru, printeru, utml.) pieslēgšana datoram nepieciešamā</w:t>
      </w:r>
      <w:r w:rsidR="00687C71">
        <w:rPr>
          <w:rFonts w:eastAsia="Calibri"/>
        </w:rPr>
        <w:t xml:space="preserve">s programmatūras instalēšana, </w:t>
      </w:r>
      <w:r w:rsidRPr="003C6EEA">
        <w:rPr>
          <w:rFonts w:eastAsia="Calibri"/>
        </w:rPr>
        <w:t>skaņošana</w:t>
      </w:r>
      <w:r w:rsidR="00410213">
        <w:rPr>
          <w:rFonts w:eastAsia="Calibri"/>
        </w:rPr>
        <w:t xml:space="preserve"> un</w:t>
      </w:r>
      <w:r w:rsidR="00687C71">
        <w:rPr>
          <w:rFonts w:eastAsia="Calibri"/>
        </w:rPr>
        <w:t xml:space="preserve"> </w:t>
      </w:r>
      <w:r w:rsidR="00BA7787">
        <w:rPr>
          <w:rFonts w:eastAsia="Calibri"/>
        </w:rPr>
        <w:t>tehniskā apkope (</w:t>
      </w:r>
      <w:r w:rsidR="00410213">
        <w:rPr>
          <w:rFonts w:eastAsia="Calibri"/>
        </w:rPr>
        <w:t>pārbaude, tīrīšana)</w:t>
      </w:r>
      <w:r w:rsidRPr="003C6EEA">
        <w:rPr>
          <w:rFonts w:eastAsia="Calibri"/>
        </w:rPr>
        <w:t>;</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perifēro iekārtu pārvietošana, saslēgšana un uzstādījumu konfigurēšana nepieciešamības gadījumā;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Pretvīrusu aizsardzības pasākumu veikšana – pilna sistēmas skenēšana, atjauninājumu instalēšana;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Programmatūras jauninājumu kontrole;</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Regulāra programmatūras audita sistēmas ieviešana;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Problēmu meklēšana datu pārraides un datu centra tīklu darbībā (datu pārraides kvalitātes pasliktināšanās iemeslu noteikšana);</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Bezvadu tīkla ierīču uzstādījumu un drošības skaņošanu;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Konsultācijas par datu pārraides un Datu centra tīklu paplašināšanu un attīstību;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putekļu fizisku tīrīšanu no iekārtas sistēmbloka, ventilatoru eļļošanu;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Pasūtītāja informēšana par nepieciešamību veikt tehnikas remontu.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Veikt tehnikas remontu, ja tas iespējams bez papildus izdevumiem;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Aizstāt tehniku uz remonta laiku remonta ieilguma gadījumā (ja remonts ir ilgāks par 2 darba dienām);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Lietotāju konsultācijas tehnikas un programmnodrošinājuma ekspluatācijas un darbības optimizācijas, kā arī tehnikas uzlabošanas jautājumos ne mazāk kā 20 stundas nedēļā;</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Palīdzība tehnikas un programmproduktu izvēlē un iegādē;</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Datortehnikas un perifērijas iekārtu nolietošanās un tās modernizācijas prognožu sastādīšana, informējot par to pasūtītāju;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Piedalīšanās datortehnikas, programmatūras un perifēro iekārtu inventarizācijas procesā pēc vajadzības;</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 xml:space="preserve">Datortehnikas stāvokļa novērtējuma </w:t>
      </w:r>
      <w:smartTag w:uri="schemas-tilde-lv/tildestengine" w:element="veidnes">
        <w:smartTagPr>
          <w:attr w:name="baseform" w:val="akt|s"/>
          <w:attr w:name="id" w:val="-1"/>
          <w:attr w:name="text" w:val="aktu"/>
        </w:smartTagPr>
        <w:r w:rsidRPr="003C6EEA">
          <w:rPr>
            <w:rFonts w:eastAsia="Calibri"/>
          </w:rPr>
          <w:t>aktu</w:t>
        </w:r>
      </w:smartTag>
      <w:r w:rsidRPr="003C6EEA">
        <w:rPr>
          <w:rFonts w:eastAsia="Calibri"/>
        </w:rPr>
        <w:t xml:space="preserve"> un pārvietošanas </w:t>
      </w:r>
      <w:smartTag w:uri="schemas-tilde-lv/tildestengine" w:element="veidnes">
        <w:smartTagPr>
          <w:attr w:name="baseform" w:val="akt|s"/>
          <w:attr w:name="id" w:val="-1"/>
          <w:attr w:name="text" w:val="aktu"/>
        </w:smartTagPr>
        <w:r w:rsidRPr="003C6EEA">
          <w:rPr>
            <w:rFonts w:eastAsia="Calibri"/>
          </w:rPr>
          <w:t>aktu</w:t>
        </w:r>
      </w:smartTag>
      <w:r w:rsidRPr="003C6EEA">
        <w:rPr>
          <w:rFonts w:eastAsia="Calibri"/>
        </w:rPr>
        <w:t xml:space="preserve"> sastādīšana un iesniegšana pasūtītājam;</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Iespēja pakalpojuma sniedzēja pārstāvim attālināti pieslēgties datoram izmantojot speciālo programmatūru (Teamviewer vai tā ekvivalentu);</w:t>
      </w:r>
    </w:p>
    <w:p w:rsidR="008921EB" w:rsidRPr="003C6EEA" w:rsidRDefault="008921EB" w:rsidP="008921EB">
      <w:pPr>
        <w:numPr>
          <w:ilvl w:val="1"/>
          <w:numId w:val="40"/>
        </w:numPr>
        <w:tabs>
          <w:tab w:val="clear" w:pos="360"/>
          <w:tab w:val="num" w:pos="567"/>
        </w:tabs>
        <w:spacing w:after="60"/>
        <w:ind w:left="567" w:hanging="567"/>
        <w:jc w:val="both"/>
        <w:rPr>
          <w:rFonts w:eastAsia="Calibri"/>
        </w:rPr>
      </w:pPr>
      <w:r w:rsidRPr="003C6EEA">
        <w:rPr>
          <w:rFonts w:eastAsia="Calibri"/>
        </w:rPr>
        <w:t>Ierašanās pie Pasūtītāja pēc izsaukuma saņemšanas no tā pārstāvja:</w:t>
      </w:r>
    </w:p>
    <w:p w:rsidR="008921EB" w:rsidRPr="003C6EEA" w:rsidRDefault="008921EB" w:rsidP="008921EB">
      <w:pPr>
        <w:numPr>
          <w:ilvl w:val="2"/>
          <w:numId w:val="40"/>
        </w:numPr>
        <w:spacing w:after="60"/>
        <w:jc w:val="both"/>
        <w:rPr>
          <w:rFonts w:eastAsia="Calibri"/>
        </w:rPr>
      </w:pPr>
      <w:r w:rsidRPr="003C6EEA">
        <w:rPr>
          <w:rFonts w:eastAsia="Calibri"/>
        </w:rPr>
        <w:t>ārkārtas steidzamības situācijās 2 (divu) stundu laikā;</w:t>
      </w:r>
    </w:p>
    <w:p w:rsidR="008921EB" w:rsidRPr="003C6EEA" w:rsidRDefault="008921EB" w:rsidP="008921EB">
      <w:pPr>
        <w:numPr>
          <w:ilvl w:val="2"/>
          <w:numId w:val="40"/>
        </w:numPr>
        <w:spacing w:after="60"/>
        <w:jc w:val="both"/>
        <w:rPr>
          <w:rFonts w:eastAsia="Calibri"/>
        </w:rPr>
      </w:pPr>
      <w:r w:rsidRPr="003C6EEA">
        <w:rPr>
          <w:rFonts w:eastAsia="Calibri"/>
        </w:rPr>
        <w:t xml:space="preserve">nesvarīgu problēmu novēršanai 24 (divdesmit četru) stundu laikā;  </w:t>
      </w:r>
    </w:p>
    <w:p w:rsidR="008921EB" w:rsidRPr="003C6EEA" w:rsidRDefault="008921EB" w:rsidP="008921EB">
      <w:pPr>
        <w:numPr>
          <w:ilvl w:val="1"/>
          <w:numId w:val="40"/>
        </w:numPr>
        <w:tabs>
          <w:tab w:val="clear" w:pos="360"/>
          <w:tab w:val="num" w:pos="567"/>
        </w:tabs>
        <w:ind w:left="567" w:hanging="567"/>
        <w:jc w:val="both"/>
        <w:rPr>
          <w:rFonts w:eastAsia="Calibri"/>
        </w:rPr>
      </w:pPr>
      <w:r w:rsidRPr="003C6EEA">
        <w:rPr>
          <w:rFonts w:eastAsia="Calibri"/>
        </w:rPr>
        <w:t>Pasūtītāja iegādāto detaļu vai informācijas tehnoloģiju uzstādīšana vai nomaiņa.</w:t>
      </w:r>
    </w:p>
    <w:p w:rsidR="008921EB" w:rsidRPr="003C6EEA" w:rsidRDefault="008921EB" w:rsidP="008921EB">
      <w:pPr>
        <w:tabs>
          <w:tab w:val="left" w:pos="5760"/>
        </w:tabs>
        <w:ind w:left="42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IZPILDĪTĀJA PIENĀKUMI</w:t>
      </w:r>
    </w:p>
    <w:p w:rsidR="008921EB" w:rsidRDefault="008921EB" w:rsidP="008921EB">
      <w:pPr>
        <w:numPr>
          <w:ilvl w:val="0"/>
          <w:numId w:val="40"/>
        </w:numPr>
        <w:tabs>
          <w:tab w:val="left" w:pos="5760"/>
        </w:tabs>
        <w:spacing w:after="120"/>
        <w:jc w:val="both"/>
        <w:rPr>
          <w:rFonts w:eastAsia="Calibri"/>
        </w:rPr>
      </w:pPr>
      <w:r w:rsidRPr="003C6EEA">
        <w:rPr>
          <w:rFonts w:eastAsia="Calibri"/>
        </w:rPr>
        <w:t xml:space="preserve">Sniegt kvalitatīvu </w:t>
      </w:r>
      <w:r w:rsidRPr="003C6EEA">
        <w:rPr>
          <w:rFonts w:eastAsia="Calibri"/>
          <w:caps/>
        </w:rPr>
        <w:t>Pakalpojumu</w:t>
      </w:r>
      <w:r>
        <w:rPr>
          <w:rFonts w:eastAsia="Calibri"/>
        </w:rPr>
        <w:t xml:space="preserve"> saskaņā ar L</w:t>
      </w:r>
      <w:r w:rsidRPr="003C6EEA">
        <w:rPr>
          <w:rFonts w:eastAsia="Calibri"/>
        </w:rPr>
        <w:t>īguma nosacījumiem.</w:t>
      </w:r>
    </w:p>
    <w:p w:rsidR="00F11BE3" w:rsidRDefault="00F11BE3" w:rsidP="00F11BE3">
      <w:pPr>
        <w:numPr>
          <w:ilvl w:val="0"/>
          <w:numId w:val="40"/>
        </w:numPr>
        <w:tabs>
          <w:tab w:val="left" w:pos="5760"/>
        </w:tabs>
        <w:spacing w:after="120"/>
        <w:jc w:val="both"/>
        <w:rPr>
          <w:rFonts w:eastAsia="Calibri"/>
        </w:rPr>
      </w:pPr>
      <w:r w:rsidRPr="001C12BA">
        <w:t>Darba veikšanai Izpildītājs piesaista savā piedāvājumā minēto personālu. Personāla maiņa Izpildītājam jāsaskaņo ar Pasūtītāju. Piedāvātā personāla kvalifikācijai jābūt tādai pašai vai labākai kā nomaināmajam personālam.</w:t>
      </w:r>
    </w:p>
    <w:p w:rsidR="00F11BE3" w:rsidRPr="00FB0E11" w:rsidRDefault="00F11BE3" w:rsidP="00F11BE3">
      <w:pPr>
        <w:numPr>
          <w:ilvl w:val="0"/>
          <w:numId w:val="40"/>
        </w:numPr>
        <w:tabs>
          <w:tab w:val="left" w:pos="5760"/>
        </w:tabs>
        <w:spacing w:after="120"/>
        <w:jc w:val="both"/>
        <w:rPr>
          <w:rFonts w:eastAsia="Calibri"/>
        </w:rPr>
      </w:pPr>
      <w:r w:rsidRPr="001C12BA">
        <w:t>Izpildītājam ir jānomaina ikviens no Darba izpildē iesaistītā (piedāvājumā minētā vai nomainītā) personāla, ja to pieprasa Pasūtītājs un pamato ar kādu no šādiem iemesliem:</w:t>
      </w:r>
    </w:p>
    <w:p w:rsidR="00F11BE3" w:rsidRPr="001C12BA" w:rsidRDefault="00F11BE3" w:rsidP="00F11BE3">
      <w:pPr>
        <w:numPr>
          <w:ilvl w:val="2"/>
          <w:numId w:val="40"/>
        </w:numPr>
        <w:spacing w:after="60"/>
        <w:jc w:val="both"/>
      </w:pPr>
      <w:r w:rsidRPr="001C12BA">
        <w:t>atkārtota pavirša savu pienākumu pildīšana;</w:t>
      </w:r>
    </w:p>
    <w:p w:rsidR="00F11BE3" w:rsidRPr="001C12BA" w:rsidRDefault="00F11BE3" w:rsidP="00F11BE3">
      <w:pPr>
        <w:numPr>
          <w:ilvl w:val="2"/>
          <w:numId w:val="40"/>
        </w:numPr>
        <w:spacing w:after="60"/>
        <w:jc w:val="both"/>
      </w:pPr>
      <w:r w:rsidRPr="001C12BA">
        <w:t>nekompetence vai nolaidība;</w:t>
      </w:r>
    </w:p>
    <w:p w:rsidR="00F11BE3" w:rsidRPr="00FB0E11" w:rsidRDefault="00F11BE3" w:rsidP="00F11BE3">
      <w:pPr>
        <w:numPr>
          <w:ilvl w:val="2"/>
          <w:numId w:val="40"/>
        </w:numPr>
        <w:spacing w:after="60"/>
        <w:jc w:val="both"/>
      </w:pPr>
      <w:r w:rsidRPr="001C12BA">
        <w:t>Līgumā noteikto saistību vai pienākumu nepildīšana</w:t>
      </w:r>
      <w:r>
        <w:t>.</w:t>
      </w:r>
    </w:p>
    <w:p w:rsidR="00F11BE3" w:rsidRPr="003C6EEA" w:rsidRDefault="00F11BE3" w:rsidP="00F11BE3">
      <w:pPr>
        <w:tabs>
          <w:tab w:val="left" w:pos="5760"/>
        </w:tabs>
        <w:spacing w:after="120"/>
        <w:ind w:left="360"/>
        <w:jc w:val="both"/>
        <w:rPr>
          <w:rFonts w:eastAsia="Calibri"/>
        </w:rPr>
      </w:pP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lastRenderedPageBreak/>
        <w:t>Nepieciešamības gadījumā veikt apkalpojamās datortehnikas remontu, pirms remonta uzsākšanas PASŪTĪTĀJU informējot par paredzamajiem remonta termiņiem un izmaksām.</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Kritisku situāciju gadījumā ierasties pie PASŪTĪTĀJA un tā struktūrvienībām, kas minētas 1.pielikumā, 2 (divu) stundu laikā no attiecīga pieprasījuma saņemšanas un iespēju robežās novērst radušos defektus 5 stundu laikā, ja izsaukums saņemts darba dienā no plkst.8.00 līdz plkst. 13.00, un līdz nākamās darbdienas plkst.12.00, ja izsaukums saņemts darbadienā pēc plkst. 13.00, veicot visas iespējamās darbības, lai atjaunotu datortehnikas normālu funkcionēšanu. Par kritisku situāciju tiek uzskatīta situācija, kad būtiski ir traucētas datoru un perifēro iekārtu darba spējas, veselai lietotāju grupai nav pieejami datortīkla resursi vai ir aizdomas par to bojājumiem.</w:t>
      </w:r>
    </w:p>
    <w:p w:rsidR="00FB0E11" w:rsidRDefault="008921EB" w:rsidP="00FB0E11">
      <w:pPr>
        <w:numPr>
          <w:ilvl w:val="0"/>
          <w:numId w:val="40"/>
        </w:numPr>
        <w:tabs>
          <w:tab w:val="left" w:pos="5760"/>
        </w:tabs>
        <w:spacing w:after="120"/>
        <w:jc w:val="both"/>
        <w:rPr>
          <w:rFonts w:eastAsia="Calibri"/>
        </w:rPr>
      </w:pPr>
      <w:r w:rsidRPr="003C6EEA">
        <w:rPr>
          <w:rFonts w:eastAsia="Calibri"/>
        </w:rPr>
        <w:t>Gadījumos, kad situācija nav kritiska</w:t>
      </w:r>
      <w:r w:rsidR="009B278C">
        <w:rPr>
          <w:rFonts w:eastAsia="Calibri"/>
        </w:rPr>
        <w:t>,</w:t>
      </w:r>
      <w:r w:rsidRPr="003C6EEA">
        <w:rPr>
          <w:rFonts w:eastAsia="Calibri"/>
        </w:rPr>
        <w:t xml:space="preserve"> ierašanās un darbu izpildes laiku saskaņot ar PASŪTĪTĀJA atbildīgo darbinieku vai konkrēto datortehnikas lietotāju, bet ne vēlāk kā 24 (divdesmit četru) stundu laikā no izsaukuma saņemšanas (neskaitot sestdienas, svētdienas un svētku dienas).</w:t>
      </w:r>
    </w:p>
    <w:p w:rsidR="008921EB" w:rsidRPr="003C6EEA" w:rsidRDefault="008921EB" w:rsidP="008921EB">
      <w:pPr>
        <w:numPr>
          <w:ilvl w:val="0"/>
          <w:numId w:val="40"/>
        </w:numPr>
        <w:tabs>
          <w:tab w:val="left" w:pos="5760"/>
        </w:tabs>
        <w:spacing w:after="120"/>
        <w:jc w:val="both"/>
        <w:rPr>
          <w:rFonts w:eastAsia="Calibri"/>
        </w:rPr>
      </w:pPr>
      <w:r w:rsidRPr="003C6EEA">
        <w:rPr>
          <w:rFonts w:eastAsia="Calibri"/>
        </w:rPr>
        <w:t>Bojājumus, kas radušies IZPILDĪTĀJA nekvalitatīvas darbības vai bezdarbības rezultātā un kas nav saistīti ar datortehnikas lietotāju darbībām, IZPILDĪTĀJS novērš uz sava rēķina.</w:t>
      </w:r>
    </w:p>
    <w:p w:rsidR="008921EB" w:rsidRPr="003C6EEA" w:rsidRDefault="008921EB" w:rsidP="008921EB">
      <w:pPr>
        <w:keepNext/>
        <w:keepLines/>
        <w:numPr>
          <w:ilvl w:val="0"/>
          <w:numId w:val="40"/>
        </w:numPr>
        <w:tabs>
          <w:tab w:val="num" w:pos="540"/>
          <w:tab w:val="left" w:pos="5760"/>
        </w:tabs>
        <w:jc w:val="both"/>
        <w:rPr>
          <w:rFonts w:eastAsia="Calibri"/>
        </w:rPr>
      </w:pPr>
      <w:r w:rsidRPr="003C6EEA">
        <w:rPr>
          <w:rFonts w:eastAsia="Calibri"/>
        </w:rPr>
        <w:t>Izpildītājs no savas puses par PASŪTĪTĀJA datortehnikas profilaktisko uzraudzību un apkalpošanu atbildīgo nozīmē:</w:t>
      </w:r>
      <w:r>
        <w:rPr>
          <w:rFonts w:eastAsia="Calibri"/>
        </w:rPr>
        <w:t xml:space="preserve"> _______________________________________.</w:t>
      </w:r>
    </w:p>
    <w:p w:rsidR="008921EB" w:rsidRPr="003C6EEA" w:rsidRDefault="008921EB" w:rsidP="008921EB">
      <w:pPr>
        <w:tabs>
          <w:tab w:val="left" w:pos="5760"/>
        </w:tabs>
        <w:rPr>
          <w:rFonts w:eastAsia="Calibri"/>
        </w:rPr>
      </w:pPr>
    </w:p>
    <w:p w:rsidR="008921EB" w:rsidRPr="003C6EEA" w:rsidRDefault="008921EB" w:rsidP="008921EB">
      <w:pPr>
        <w:keepNext/>
        <w:keepLines/>
        <w:tabs>
          <w:tab w:val="left" w:pos="5760"/>
        </w:tabs>
        <w:spacing w:after="120"/>
        <w:ind w:left="425"/>
        <w:jc w:val="center"/>
        <w:rPr>
          <w:rFonts w:eastAsia="Calibri"/>
          <w:b/>
        </w:rPr>
      </w:pPr>
      <w:r w:rsidRPr="003C6EEA">
        <w:rPr>
          <w:rFonts w:eastAsia="Calibri"/>
          <w:b/>
        </w:rPr>
        <w:t>PASŪTĪTĀJA PIENĀKUMI</w:t>
      </w:r>
    </w:p>
    <w:p w:rsidR="008921EB" w:rsidRPr="003C6EEA" w:rsidRDefault="008921EB" w:rsidP="008921EB">
      <w:pPr>
        <w:keepLines/>
        <w:numPr>
          <w:ilvl w:val="0"/>
          <w:numId w:val="40"/>
        </w:numPr>
        <w:tabs>
          <w:tab w:val="num" w:pos="540"/>
          <w:tab w:val="left" w:pos="5760"/>
        </w:tabs>
        <w:spacing w:after="120"/>
        <w:ind w:left="357" w:hanging="357"/>
        <w:jc w:val="both"/>
        <w:rPr>
          <w:rFonts w:eastAsia="Calibri"/>
        </w:rPr>
      </w:pPr>
      <w:r w:rsidRPr="003C6EEA">
        <w:rPr>
          <w:rFonts w:eastAsia="Calibri"/>
        </w:rPr>
        <w:t>Nodrošināt datortehnikas ekspluatācijas un glabāšanas noteikumu ievērošanu, izmantojot tikai atbilstošus enerģijas avotus.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3C6EEA">
        <w:rPr>
          <w:rFonts w:eastAsia="Calibri"/>
        </w:rPr>
        <w:t xml:space="preserve">Izskatīt </w:t>
      </w:r>
      <w:r w:rsidRPr="00C62E9B">
        <w:rPr>
          <w:rFonts w:eastAsia="Calibri"/>
        </w:rPr>
        <w:t>IZPILDĪTĀJA priekšlikumus, kas vērsti uz PASŪTĪTĀJA tehnikas darba drošības un efektivitātes paaugstināšanu, savlaicīgi veikt nepieciešamās izmaiņas un nodrošināt atbilstošus administratīvi – organizatoriskos pasākumus.</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Saskaņot ar IZPILDĪTĀJU nepieciešamo rezerves daļu un ekspluatācijas materiālu iegādi un to piegādes termiņus kārtējās apkopes vai remonta veikšanai.</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noteikt vai situācija ir kritiska. Par kritisku situāciju tiek uzskatīta situācija, kad būtiski ir traucētas datoru un perifēro iekārtu darba spējas, veselai lietotāju grupai nav pieejami datortīkla resursi vai ir aizdomas par to bojājumiem.</w:t>
      </w:r>
    </w:p>
    <w:p w:rsidR="008921EB" w:rsidRPr="00C62E9B" w:rsidRDefault="008921EB" w:rsidP="008921EB">
      <w:pPr>
        <w:numPr>
          <w:ilvl w:val="0"/>
          <w:numId w:val="40"/>
        </w:numPr>
        <w:tabs>
          <w:tab w:val="num" w:pos="540"/>
          <w:tab w:val="left" w:pos="5760"/>
        </w:tabs>
        <w:spacing w:after="120"/>
        <w:ind w:left="357" w:hanging="357"/>
        <w:jc w:val="both"/>
        <w:rPr>
          <w:rFonts w:eastAsia="Calibri"/>
        </w:rPr>
      </w:pPr>
      <w:r w:rsidRPr="00C62E9B">
        <w:rPr>
          <w:rFonts w:eastAsia="Calibri"/>
        </w:rPr>
        <w:t>Piesakot izsaukumu, nodrošināt iespēju IZPILDĪTĀJA speciālistam veikt visus remonta un apkalpošanas darbus (laiks, piekļūšana darba telpās, elektroenerģijas padeve u.tml.), pretējā gadījumā izsaukums tiek uzskatīts par nepamatotu.</w:t>
      </w:r>
    </w:p>
    <w:p w:rsidR="008921EB" w:rsidRPr="003C6EEA" w:rsidRDefault="008921EB" w:rsidP="008921EB">
      <w:pPr>
        <w:numPr>
          <w:ilvl w:val="0"/>
          <w:numId w:val="40"/>
        </w:numPr>
        <w:tabs>
          <w:tab w:val="num" w:pos="540"/>
          <w:tab w:val="left" w:pos="5760"/>
        </w:tabs>
        <w:jc w:val="both"/>
        <w:rPr>
          <w:rFonts w:eastAsia="Calibri"/>
        </w:rPr>
      </w:pPr>
      <w:r w:rsidRPr="00C62E9B">
        <w:rPr>
          <w:rFonts w:eastAsia="Calibri"/>
        </w:rPr>
        <w:t>Nepieļaut, ka bez IZPILDĪTĀJA speciālistiem, datorteh</w:t>
      </w:r>
      <w:r w:rsidRPr="003C6EEA">
        <w:rPr>
          <w:rFonts w:eastAsia="Calibri"/>
        </w:rPr>
        <w:t>nikas apkalpošanu veic kāda cita persona vai organizācija.</w:t>
      </w:r>
    </w:p>
    <w:p w:rsidR="008921EB" w:rsidRPr="003C6EEA" w:rsidRDefault="008921EB" w:rsidP="008921EB">
      <w:pPr>
        <w:tabs>
          <w:tab w:val="left" w:pos="5760"/>
        </w:tabs>
        <w:ind w:left="66"/>
        <w:jc w:val="both"/>
        <w:rPr>
          <w:rFonts w:eastAsia="Calibri"/>
        </w:rPr>
      </w:pPr>
    </w:p>
    <w:p w:rsidR="008921EB" w:rsidRPr="003C6EEA" w:rsidRDefault="008921EB" w:rsidP="008921EB">
      <w:pPr>
        <w:tabs>
          <w:tab w:val="left" w:pos="5760"/>
        </w:tabs>
        <w:spacing w:after="120"/>
        <w:ind w:left="425"/>
        <w:jc w:val="center"/>
        <w:rPr>
          <w:rFonts w:eastAsia="Calibri"/>
          <w:b/>
        </w:rPr>
      </w:pPr>
      <w:r w:rsidRPr="003C6EEA">
        <w:rPr>
          <w:rFonts w:eastAsia="Calibri"/>
          <w:b/>
        </w:rPr>
        <w:t>LĪGUMA SUMMA UN NORĒĶINU KĀRTĪBA</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Pr>
          <w:rFonts w:eastAsia="Calibri"/>
        </w:rPr>
        <w:t>Kopējā L</w:t>
      </w:r>
      <w:r w:rsidRPr="003C6EEA">
        <w:rPr>
          <w:rFonts w:eastAsia="Calibri"/>
        </w:rPr>
        <w:t xml:space="preserve">īguma cena visā </w:t>
      </w:r>
      <w:smartTag w:uri="schemas-tilde-lv/tildestengine" w:element="veidnes">
        <w:smartTagPr>
          <w:attr w:name="text" w:val="līguma"/>
          <w:attr w:name="id" w:val="-1"/>
          <w:attr w:name="baseform" w:val="līgum|s"/>
        </w:smartTagPr>
        <w:r w:rsidRPr="003C6EEA">
          <w:rPr>
            <w:rFonts w:eastAsia="Calibri"/>
          </w:rPr>
          <w:t>līguma</w:t>
        </w:r>
      </w:smartTag>
      <w:r w:rsidRPr="003C6EEA">
        <w:rPr>
          <w:rFonts w:eastAsia="Calibri"/>
        </w:rPr>
        <w:t xml:space="preserve"> darbības laikā ir </w:t>
      </w:r>
      <w:r w:rsidR="003D6DFF">
        <w:rPr>
          <w:rFonts w:eastAsia="Calibri"/>
        </w:rPr>
        <w:t>EUR</w:t>
      </w:r>
      <w:r w:rsidRPr="003C6EEA">
        <w:rPr>
          <w:rFonts w:eastAsia="Calibri"/>
        </w:rPr>
        <w:t xml:space="preserve"> ___________ (</w:t>
      </w:r>
      <w:r w:rsidRPr="00C62E9B">
        <w:rPr>
          <w:rFonts w:eastAsia="Calibri"/>
          <w:i/>
        </w:rPr>
        <w:t>summa vārdiem</w:t>
      </w:r>
      <w:r w:rsidRPr="003C6EEA">
        <w:rPr>
          <w:rFonts w:eastAsia="Calibri"/>
        </w:rPr>
        <w:t xml:space="preserve">), neieskaitot </w:t>
      </w:r>
      <w:smartTag w:uri="urn:schemas-microsoft-com:office:smarttags" w:element="stockticker">
        <w:r w:rsidRPr="003C6EEA">
          <w:rPr>
            <w:rFonts w:eastAsia="Calibri"/>
          </w:rPr>
          <w:t>PVN</w:t>
        </w:r>
      </w:smartTag>
      <w:r>
        <w:rPr>
          <w:rFonts w:eastAsia="Calibri"/>
        </w:rPr>
        <w:t xml:space="preserve"> 21</w:t>
      </w:r>
      <w:r w:rsidRPr="003C6EEA">
        <w:rPr>
          <w:rFonts w:eastAsia="Calibri"/>
        </w:rPr>
        <w:t xml:space="preserve">%. </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bookmarkStart w:id="152" w:name="_Ref263673458"/>
      <w:r w:rsidRPr="003C6EEA">
        <w:rPr>
          <w:rFonts w:eastAsia="Calibri"/>
        </w:rPr>
        <w:t xml:space="preserve">Par </w:t>
      </w:r>
      <w:r w:rsidRPr="00C62E9B">
        <w:rPr>
          <w:rFonts w:eastAsia="Calibri"/>
        </w:rPr>
        <w:t xml:space="preserve">PAKALPOJUMA </w:t>
      </w:r>
      <w:r>
        <w:rPr>
          <w:rFonts w:eastAsia="Calibri"/>
        </w:rPr>
        <w:t>sniegšanu saskaņā ar L</w:t>
      </w:r>
      <w:r w:rsidRPr="00C62E9B">
        <w:rPr>
          <w:rFonts w:eastAsia="Calibri"/>
        </w:rPr>
        <w:t>īguma nosacījumiem, ieskaitot bezmaksas izsaukumus darba dienās darba laikā no plkst.0</w:t>
      </w:r>
      <w:r w:rsidR="003D6DFF">
        <w:rPr>
          <w:rFonts w:eastAsia="Calibri"/>
        </w:rPr>
        <w:t>8</w:t>
      </w:r>
      <w:r w:rsidRPr="00C62E9B">
        <w:rPr>
          <w:rFonts w:eastAsia="Calibri"/>
        </w:rPr>
        <w:t>.00 līdz plskt.1</w:t>
      </w:r>
      <w:r w:rsidR="003D6DFF">
        <w:rPr>
          <w:rFonts w:eastAsia="Calibri"/>
        </w:rPr>
        <w:t>9</w:t>
      </w:r>
      <w:r w:rsidRPr="00C62E9B">
        <w:rPr>
          <w:rFonts w:eastAsia="Calibri"/>
        </w:rPr>
        <w:t xml:space="preserve">.00, pielikumā Nr. 1 minētajai datortehnikai, PASŪTĪTĀJS katru mēnesi, pārskaita IZPILDĪTĀJAM uz norādīto kontu </w:t>
      </w:r>
      <w:r w:rsidR="003D6DFF">
        <w:rPr>
          <w:rFonts w:eastAsia="Calibri"/>
        </w:rPr>
        <w:t>EUR</w:t>
      </w:r>
      <w:r w:rsidRPr="00C62E9B">
        <w:rPr>
          <w:rFonts w:eastAsia="Calibri"/>
        </w:rPr>
        <w:t xml:space="preserve"> _________ (</w:t>
      </w:r>
      <w:r w:rsidRPr="00C62E9B">
        <w:rPr>
          <w:rFonts w:eastAsia="Calibri"/>
          <w:i/>
        </w:rPr>
        <w:t>summa vārdiem</w:t>
      </w:r>
      <w:r w:rsidRPr="00C62E9B">
        <w:rPr>
          <w:rFonts w:eastAsia="Calibri"/>
        </w:rPr>
        <w:t xml:space="preserve">), un </w:t>
      </w:r>
      <w:smartTag w:uri="urn:schemas-microsoft-com:office:smarttags" w:element="stockticker">
        <w:r w:rsidRPr="00C62E9B">
          <w:rPr>
            <w:rFonts w:eastAsia="Calibri"/>
          </w:rPr>
          <w:t>PVN</w:t>
        </w:r>
      </w:smartTag>
      <w:r>
        <w:rPr>
          <w:rFonts w:eastAsia="Calibri"/>
        </w:rPr>
        <w:t xml:space="preserve"> 21</w:t>
      </w:r>
      <w:r w:rsidRPr="00C62E9B">
        <w:rPr>
          <w:rFonts w:eastAsia="Calibri"/>
        </w:rPr>
        <w:t xml:space="preserve">% </w:t>
      </w:r>
      <w:r w:rsidR="003D6DFF">
        <w:rPr>
          <w:rFonts w:eastAsia="Calibri"/>
        </w:rPr>
        <w:t>EUR</w:t>
      </w:r>
      <w:r w:rsidRPr="00C62E9B">
        <w:rPr>
          <w:rFonts w:eastAsia="Calibri"/>
        </w:rPr>
        <w:t xml:space="preserve"> _______ (</w:t>
      </w:r>
      <w:r w:rsidRPr="00C62E9B">
        <w:rPr>
          <w:rFonts w:eastAsia="Calibri"/>
          <w:i/>
        </w:rPr>
        <w:t>summa vārdiem</w:t>
      </w:r>
      <w:r w:rsidRPr="00C62E9B">
        <w:rPr>
          <w:rFonts w:eastAsia="Calibri"/>
        </w:rPr>
        <w:t xml:space="preserve">), kas kopā sastāda </w:t>
      </w:r>
      <w:r w:rsidR="003D6DFF">
        <w:rPr>
          <w:rFonts w:eastAsia="Calibri"/>
        </w:rPr>
        <w:t>EUR</w:t>
      </w:r>
      <w:r w:rsidRPr="00C62E9B">
        <w:rPr>
          <w:rFonts w:eastAsia="Calibri"/>
        </w:rPr>
        <w:t xml:space="preserve"> ________ (</w:t>
      </w:r>
      <w:r w:rsidRPr="00C62E9B">
        <w:rPr>
          <w:rFonts w:eastAsia="Calibri"/>
          <w:i/>
        </w:rPr>
        <w:t>summa vārdiem</w:t>
      </w:r>
      <w:r w:rsidRPr="00C62E9B">
        <w:rPr>
          <w:rFonts w:eastAsia="Calibri"/>
        </w:rPr>
        <w:t>), 10 (desmit) darba dienu laikā pēc attiecīgā rēķina saņemšanas no IZPILDĪTĀJA.</w:t>
      </w:r>
      <w:bookmarkEnd w:id="152"/>
    </w:p>
    <w:p w:rsidR="008921EB" w:rsidRPr="003C6EEA" w:rsidRDefault="008921EB" w:rsidP="008921EB">
      <w:pPr>
        <w:numPr>
          <w:ilvl w:val="0"/>
          <w:numId w:val="40"/>
        </w:numPr>
        <w:tabs>
          <w:tab w:val="clear" w:pos="360"/>
          <w:tab w:val="num" w:pos="540"/>
          <w:tab w:val="num" w:pos="567"/>
          <w:tab w:val="left" w:pos="5760"/>
        </w:tabs>
        <w:ind w:left="567" w:hanging="567"/>
        <w:jc w:val="both"/>
        <w:rPr>
          <w:rFonts w:eastAsia="Calibri"/>
        </w:rPr>
      </w:pPr>
      <w:bookmarkStart w:id="153" w:name="_Ref263673406"/>
      <w:r w:rsidRPr="00C62E9B">
        <w:rPr>
          <w:rFonts w:eastAsia="Calibri"/>
        </w:rPr>
        <w:lastRenderedPageBreak/>
        <w:t>Par PAKALPOJUMA sniegšanu ārpus darba laika, brīvdienās un svētku dienās pēc PASŪTĪTĀJA pieprasījuma</w:t>
      </w:r>
      <w:r w:rsidRPr="003C6EEA">
        <w:rPr>
          <w:rFonts w:eastAsia="Calibri"/>
        </w:rPr>
        <w:t>, kā arī par nepamatotu izsaukumu tiek noteikta atsevišķa samaksa:</w:t>
      </w:r>
      <w:bookmarkEnd w:id="153"/>
    </w:p>
    <w:p w:rsidR="008921EB" w:rsidRPr="003C6EEA" w:rsidRDefault="008921EB" w:rsidP="008921EB">
      <w:pPr>
        <w:numPr>
          <w:ilvl w:val="1"/>
          <w:numId w:val="40"/>
        </w:numPr>
        <w:tabs>
          <w:tab w:val="clear" w:pos="360"/>
          <w:tab w:val="num" w:pos="540"/>
          <w:tab w:val="num" w:pos="567"/>
          <w:tab w:val="left" w:pos="5760"/>
        </w:tabs>
        <w:spacing w:after="60"/>
        <w:ind w:left="539" w:hanging="539"/>
        <w:jc w:val="both"/>
        <w:rPr>
          <w:rFonts w:eastAsia="Calibri"/>
        </w:rPr>
      </w:pPr>
      <w:r w:rsidRPr="003C6EEA">
        <w:rPr>
          <w:rFonts w:eastAsia="Calibri"/>
        </w:rPr>
        <w:t xml:space="preserve">maksa par izsaukumu ir </w:t>
      </w:r>
      <w:r w:rsidR="003D6DFF">
        <w:rPr>
          <w:rFonts w:eastAsia="Calibri"/>
        </w:rPr>
        <w:t>EUR</w:t>
      </w:r>
      <w:r w:rsidRPr="003C6EEA">
        <w:rPr>
          <w:rFonts w:eastAsia="Calibri"/>
        </w:rPr>
        <w:t xml:space="preserve"> 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_______ (summa vārdiem);</w:t>
      </w:r>
    </w:p>
    <w:p w:rsidR="008921EB" w:rsidRPr="00C62E9B" w:rsidRDefault="008921EB" w:rsidP="008921EB">
      <w:pPr>
        <w:numPr>
          <w:ilvl w:val="1"/>
          <w:numId w:val="40"/>
        </w:numPr>
        <w:tabs>
          <w:tab w:val="clear" w:pos="360"/>
          <w:tab w:val="num" w:pos="540"/>
          <w:tab w:val="num" w:pos="567"/>
          <w:tab w:val="left" w:pos="5760"/>
        </w:tabs>
        <w:spacing w:after="120"/>
        <w:ind w:left="539" w:hanging="539"/>
        <w:jc w:val="both"/>
        <w:rPr>
          <w:rFonts w:eastAsia="Calibri"/>
        </w:rPr>
      </w:pPr>
      <w:r w:rsidRPr="003C6EEA">
        <w:rPr>
          <w:rFonts w:eastAsia="Calibri"/>
        </w:rPr>
        <w:t xml:space="preserve">par katru nostrādāto darba stundu </w:t>
      </w:r>
      <w:r w:rsidR="003D6DFF">
        <w:rPr>
          <w:rFonts w:eastAsia="Calibri"/>
        </w:rPr>
        <w:t>EUR</w:t>
      </w:r>
      <w:r w:rsidRPr="003C6EEA">
        <w:rPr>
          <w:rFonts w:eastAsia="Calibri"/>
        </w:rPr>
        <w:t xml:space="preserve"> ________ (</w:t>
      </w:r>
      <w:r w:rsidRPr="00C62E9B">
        <w:rPr>
          <w:rFonts w:eastAsia="Calibri"/>
          <w:i/>
        </w:rPr>
        <w:t>summa vārdiem</w:t>
      </w:r>
      <w:r w:rsidRPr="003C6EEA">
        <w:rPr>
          <w:rFonts w:eastAsia="Calibri"/>
        </w:rPr>
        <w:t xml:space="preserve">) un </w:t>
      </w:r>
      <w:smartTag w:uri="urn:schemas-microsoft-com:office:smarttags" w:element="stockticker">
        <w:r w:rsidRPr="003C6EEA">
          <w:rPr>
            <w:rFonts w:eastAsia="Calibri"/>
          </w:rPr>
          <w:t>PVN</w:t>
        </w:r>
      </w:smartTag>
      <w:r w:rsidRPr="003C6EEA">
        <w:rPr>
          <w:rFonts w:eastAsia="Calibri"/>
        </w:rPr>
        <w:t xml:space="preserve"> 2</w:t>
      </w:r>
      <w:r w:rsidR="003D6DFF">
        <w:rPr>
          <w:rFonts w:eastAsia="Calibri"/>
        </w:rPr>
        <w:t>1</w:t>
      </w:r>
      <w:r w:rsidRPr="003C6EEA">
        <w:rPr>
          <w:rFonts w:eastAsia="Calibri"/>
        </w:rPr>
        <w:t xml:space="preserve">%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kas kopā sastāda </w:t>
      </w:r>
      <w:r w:rsidR="003D6DFF">
        <w:rPr>
          <w:rFonts w:eastAsia="Calibri"/>
        </w:rPr>
        <w:t>EUR</w:t>
      </w:r>
      <w:r w:rsidRPr="003C6EEA">
        <w:rPr>
          <w:rFonts w:eastAsia="Calibri"/>
        </w:rPr>
        <w:t xml:space="preserve"> ____ (</w:t>
      </w:r>
      <w:r w:rsidRPr="00C62E9B">
        <w:rPr>
          <w:rFonts w:eastAsia="Calibri"/>
          <w:i/>
        </w:rPr>
        <w:t>summa vārdiem</w:t>
      </w:r>
      <w:r w:rsidRPr="003C6EEA">
        <w:rPr>
          <w:rFonts w:eastAsia="Calibri"/>
        </w:rPr>
        <w:t xml:space="preserve">). </w:t>
      </w:r>
    </w:p>
    <w:p w:rsidR="008921EB" w:rsidRPr="00C62E9B" w:rsidRDefault="008921EB" w:rsidP="003D6DFF">
      <w:pPr>
        <w:numPr>
          <w:ilvl w:val="0"/>
          <w:numId w:val="40"/>
        </w:numPr>
        <w:tabs>
          <w:tab w:val="clear" w:pos="360"/>
          <w:tab w:val="num" w:pos="567"/>
          <w:tab w:val="left" w:pos="5760"/>
        </w:tabs>
        <w:spacing w:after="120"/>
        <w:ind w:left="567" w:hanging="567"/>
        <w:jc w:val="both"/>
        <w:rPr>
          <w:rFonts w:eastAsia="Calibri"/>
        </w:rPr>
      </w:pPr>
      <w:r w:rsidRPr="003C6EEA">
        <w:rPr>
          <w:rFonts w:eastAsia="Calibri"/>
        </w:rPr>
        <w:t xml:space="preserve">Par izsaukumiem, kas atrunāti </w:t>
      </w:r>
      <w:r w:rsidR="0010718C">
        <w:fldChar w:fldCharType="begin"/>
      </w:r>
      <w:r w:rsidR="0010718C">
        <w:instrText xml:space="preserve"> REF _Ref263673406 \r \h  \* MERGEFORMAT </w:instrText>
      </w:r>
      <w:r w:rsidR="0010718C">
        <w:fldChar w:fldCharType="separate"/>
      </w:r>
      <w:r w:rsidR="00F4682F" w:rsidRPr="00F4682F">
        <w:rPr>
          <w:rFonts w:eastAsia="Calibri"/>
        </w:rPr>
        <w:t>22</w:t>
      </w:r>
      <w:r w:rsidR="0010718C">
        <w:fldChar w:fldCharType="end"/>
      </w:r>
      <w:r w:rsidRPr="003C6EEA">
        <w:rPr>
          <w:rFonts w:eastAsia="Calibri"/>
        </w:rPr>
        <w:t xml:space="preserve">.punktā tiek sastādīts un abpusēji parakstīts </w:t>
      </w:r>
      <w:smartTag w:uri="schemas-tilde-lv/tildestengine" w:element="veidnes">
        <w:smartTagPr>
          <w:attr w:name="text" w:val="akts"/>
          <w:attr w:name="id" w:val="-1"/>
          <w:attr w:name="baseform" w:val="akt|s"/>
        </w:smartTagPr>
        <w:r w:rsidRPr="003C6EEA">
          <w:rPr>
            <w:rFonts w:eastAsia="Calibri"/>
          </w:rPr>
          <w:t>akts</w:t>
        </w:r>
      </w:smartTag>
      <w:r w:rsidRPr="003C6EEA">
        <w:rPr>
          <w:rFonts w:eastAsia="Calibri"/>
        </w:rPr>
        <w:t xml:space="preserve">, uz kura pamata tiek papildināts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3C6EEA">
        <w:rPr>
          <w:rFonts w:eastAsia="Calibri"/>
        </w:rPr>
        <w:t>.punktā minētais rēķins.</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t>PASŪTĪTĀJS par apkalpošanas vai remonta laikā izlietotām rezerves daļām, kā arī nepieciešamības gadījumā specializēto servisa centru pakalpojumiem, kurus IZPILDĪTĀJS iepriekš ir saskaņojis ar PASŪTĪTĀJU, norēķinās atsevišķi pēc attiecīgo dokumentu iesniegšanas (</w:t>
      </w:r>
      <w:smartTag w:uri="schemas-tilde-lv/tildestengine" w:element="veidnes">
        <w:smartTagPr>
          <w:attr w:name="text" w:val="akti"/>
          <w:attr w:name="id" w:val="-1"/>
          <w:attr w:name="baseform" w:val="akt|s"/>
        </w:smartTagPr>
        <w:r w:rsidRPr="00C62E9B">
          <w:rPr>
            <w:rFonts w:eastAsia="Calibri"/>
          </w:rPr>
          <w:t>akti</w:t>
        </w:r>
      </w:smartTag>
      <w:r w:rsidRPr="00C62E9B">
        <w:rPr>
          <w:rFonts w:eastAsia="Calibri"/>
        </w:rPr>
        <w:t>, rēķini, pavadzīmes u.tml.).</w:t>
      </w:r>
    </w:p>
    <w:p w:rsidR="008921EB" w:rsidRPr="00C62E9B" w:rsidRDefault="008921EB" w:rsidP="008921EB">
      <w:pPr>
        <w:numPr>
          <w:ilvl w:val="0"/>
          <w:numId w:val="40"/>
        </w:numPr>
        <w:tabs>
          <w:tab w:val="clear" w:pos="360"/>
          <w:tab w:val="num" w:pos="567"/>
          <w:tab w:val="left" w:pos="5760"/>
        </w:tabs>
        <w:spacing w:after="120"/>
        <w:ind w:left="567" w:hanging="567"/>
        <w:jc w:val="both"/>
        <w:rPr>
          <w:rFonts w:eastAsia="Calibri"/>
        </w:rPr>
      </w:pPr>
      <w:r w:rsidRPr="00C62E9B">
        <w:rPr>
          <w:rFonts w:eastAsia="Calibri"/>
        </w:rPr>
        <w:t xml:space="preserve">Transporta izdevumi, kas rodas IZPILDĪTĀJAM nodrošinot PAKALPOJUMU (ierašanās pie PASŪTĪTĀJA, 1.pielikumā minētās tehnikas pārvietošana) ir iekļauti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C62E9B">
        <w:rPr>
          <w:rFonts w:eastAsia="Calibri"/>
        </w:rPr>
        <w:t xml:space="preserve">.punktā noteiktajā summā.   </w:t>
      </w:r>
    </w:p>
    <w:p w:rsidR="008921EB" w:rsidRPr="00C62E9B" w:rsidRDefault="008921EB" w:rsidP="008921EB">
      <w:pPr>
        <w:keepLines/>
        <w:numPr>
          <w:ilvl w:val="0"/>
          <w:numId w:val="40"/>
        </w:numPr>
        <w:tabs>
          <w:tab w:val="clear" w:pos="360"/>
          <w:tab w:val="num" w:pos="567"/>
          <w:tab w:val="left" w:pos="5760"/>
        </w:tabs>
        <w:spacing w:after="120"/>
        <w:ind w:left="567" w:hanging="567"/>
        <w:jc w:val="both"/>
        <w:rPr>
          <w:rFonts w:eastAsia="Calibri"/>
        </w:rPr>
      </w:pPr>
      <w:r w:rsidRPr="00C62E9B">
        <w:rPr>
          <w:rFonts w:eastAsia="Calibri"/>
        </w:rPr>
        <w:t xml:space="preserve">Ja PASŪTĪTĀJS kavē </w:t>
      </w:r>
      <w:r w:rsidR="0010718C">
        <w:fldChar w:fldCharType="begin"/>
      </w:r>
      <w:r w:rsidR="0010718C">
        <w:instrText xml:space="preserve"> REF _Ref263673458 \r \h  \* MERGEFORMAT </w:instrText>
      </w:r>
      <w:r w:rsidR="0010718C">
        <w:fldChar w:fldCharType="separate"/>
      </w:r>
      <w:r w:rsidR="00F4682F" w:rsidRPr="00F4682F">
        <w:rPr>
          <w:rFonts w:eastAsia="Calibri"/>
        </w:rPr>
        <w:t>21</w:t>
      </w:r>
      <w:r w:rsidR="0010718C">
        <w:fldChar w:fldCharType="end"/>
      </w:r>
      <w:r w:rsidRPr="00C62E9B">
        <w:rPr>
          <w:rFonts w:eastAsia="Calibri"/>
        </w:rPr>
        <w:t xml:space="preserve">.punktā noteikto pārskaitījuma termiņu, PASŪTĪTĀJS par katru nokavēto dienu maksā </w:t>
      </w:r>
      <w:r w:rsidRPr="00C62E9B">
        <w:rPr>
          <w:rFonts w:eastAsia="Calibri"/>
          <w:caps/>
        </w:rPr>
        <w:t>izpildītājam</w:t>
      </w:r>
      <w:r w:rsidRPr="00C62E9B">
        <w:rPr>
          <w:rFonts w:eastAsia="Calibri"/>
        </w:rPr>
        <w:t xml:space="preserve"> līgumsods 0,1% apmērā no attiecīgā rēķinā uzrādītās summas, bet ne vairāk kā 10 % apmērā no attiecīgā rēķinā uzrādītās summas. Parāda saistību esamības gadījumā kārtējais maksājums tiek ieskaitīts tikai pēc līgumsoda un iepriekšējo nesamaksāto maksājumu segšanas.</w:t>
      </w:r>
    </w:p>
    <w:p w:rsidR="008921EB" w:rsidRPr="003C6EEA" w:rsidRDefault="008921EB" w:rsidP="008921EB">
      <w:pPr>
        <w:numPr>
          <w:ilvl w:val="0"/>
          <w:numId w:val="40"/>
        </w:numPr>
        <w:tabs>
          <w:tab w:val="clear" w:pos="360"/>
          <w:tab w:val="num" w:pos="567"/>
          <w:tab w:val="left" w:pos="5760"/>
        </w:tabs>
        <w:ind w:left="567" w:hanging="567"/>
        <w:jc w:val="both"/>
        <w:rPr>
          <w:rFonts w:eastAsia="Calibri"/>
        </w:rPr>
      </w:pPr>
      <w:r w:rsidRPr="00C62E9B">
        <w:rPr>
          <w:rFonts w:eastAsia="Calibri"/>
        </w:rPr>
        <w:t>Ja IZPILDĪTĀJS nesniedz PAKALPOJUMUS</w:t>
      </w:r>
      <w:r>
        <w:rPr>
          <w:rFonts w:eastAsia="Calibri"/>
        </w:rPr>
        <w:t xml:space="preserve"> L</w:t>
      </w:r>
      <w:r w:rsidRPr="003C6EEA">
        <w:rPr>
          <w:rFonts w:eastAsia="Calibri"/>
        </w:rPr>
        <w:t xml:space="preserve">īgumā noteiktajos termiņos, par ko tiek sastādīts </w:t>
      </w:r>
      <w:smartTag w:uri="schemas-tilde-lv/tildestengine" w:element="veidnes">
        <w:smartTagPr>
          <w:attr w:name="text" w:val="akts"/>
          <w:attr w:name="id" w:val="-1"/>
          <w:attr w:name="baseform" w:val="akt|s"/>
        </w:smartTagPr>
        <w:r w:rsidRPr="003C6EEA">
          <w:rPr>
            <w:rFonts w:eastAsia="Calibri"/>
          </w:rPr>
          <w:t>akts</w:t>
        </w:r>
      </w:smartTag>
      <w:r w:rsidRPr="003C6EEA">
        <w:rPr>
          <w:rFonts w:eastAsia="Calibri"/>
        </w:rPr>
        <w:t xml:space="preserve">, </w:t>
      </w:r>
      <w:r w:rsidRPr="00C62E9B">
        <w:rPr>
          <w:rFonts w:eastAsia="Calibri"/>
        </w:rPr>
        <w:t>IZPILDĪTĀJS kārtējā</w:t>
      </w:r>
      <w:r w:rsidRPr="003C6EEA">
        <w:rPr>
          <w:rFonts w:eastAsia="Calibri"/>
        </w:rPr>
        <w:t xml:space="preserve"> rēķinā summu samazina par 0.1%. </w:t>
      </w:r>
    </w:p>
    <w:p w:rsidR="008921EB" w:rsidRPr="003C6EEA" w:rsidRDefault="008921EB" w:rsidP="008921EB">
      <w:pPr>
        <w:tabs>
          <w:tab w:val="num" w:pos="540"/>
          <w:tab w:val="left" w:pos="5760"/>
        </w:tabs>
        <w:ind w:left="540" w:hanging="540"/>
        <w:jc w:val="both"/>
        <w:rPr>
          <w:rFonts w:eastAsia="Calibri"/>
        </w:rPr>
      </w:pPr>
    </w:p>
    <w:p w:rsidR="008921EB" w:rsidRPr="003C6EEA" w:rsidRDefault="008921EB" w:rsidP="008921EB">
      <w:pPr>
        <w:keepNext/>
        <w:tabs>
          <w:tab w:val="left" w:pos="5760"/>
        </w:tabs>
        <w:spacing w:after="120"/>
        <w:ind w:left="425"/>
        <w:jc w:val="center"/>
        <w:rPr>
          <w:rFonts w:eastAsia="Calibri"/>
          <w:b/>
        </w:rPr>
      </w:pPr>
      <w:r w:rsidRPr="003C6EEA">
        <w:rPr>
          <w:rFonts w:eastAsia="Calibri"/>
          <w:b/>
        </w:rPr>
        <w:t>LĪGUMA GROZĪŠANAS UN PĀRTRAUKŠANAS KĀRTĪBA</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smartTag w:uri="schemas-tilde-lv/tildestengine" w:element="veidnes">
        <w:smartTagPr>
          <w:attr w:name="text" w:val="Līgums"/>
          <w:attr w:name="id" w:val="-1"/>
          <w:attr w:name="baseform" w:val="līgum|s"/>
        </w:smartTagPr>
        <w:r w:rsidRPr="00C62E9B">
          <w:rPr>
            <w:rFonts w:eastAsia="Calibri"/>
          </w:rPr>
          <w:t>Līgums</w:t>
        </w:r>
      </w:smartTag>
      <w:r w:rsidRPr="00C62E9B">
        <w:rPr>
          <w:rFonts w:eastAsia="Calibri"/>
        </w:rPr>
        <w:t xml:space="preserve"> stājas spēkā no tā parakstīšanas brīža un ir spēkā līdz visu šajā </w:t>
      </w:r>
      <w:smartTag w:uri="schemas-tilde-lv/tildestengine" w:element="veidnes">
        <w:smartTagPr>
          <w:attr w:name="text" w:val="līgumā"/>
          <w:attr w:name="id" w:val="-1"/>
          <w:attr w:name="baseform" w:val="līgum|s"/>
        </w:smartTagPr>
        <w:r w:rsidRPr="00C62E9B">
          <w:rPr>
            <w:rFonts w:eastAsia="Calibri"/>
          </w:rPr>
          <w:t>Līgumā</w:t>
        </w:r>
      </w:smartTag>
      <w:r w:rsidRPr="00C62E9B">
        <w:rPr>
          <w:rFonts w:eastAsia="Calibri"/>
        </w:rPr>
        <w:t xml:space="preserve"> paredzēto saistību pilnīgai izpildei.</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Pr>
          <w:rFonts w:eastAsia="Calibri"/>
        </w:rPr>
        <w:t>Visi šī L</w:t>
      </w:r>
      <w:r w:rsidRPr="00C62E9B">
        <w:rPr>
          <w:rFonts w:eastAsia="Calibri"/>
        </w:rPr>
        <w:t>īguma grozījumi ir spēkā tikai tādā gadījumā, ja tie ir rakstiski un abpusēji apstiprināti ar parakstu.</w:t>
      </w:r>
    </w:p>
    <w:p w:rsidR="008921EB" w:rsidRPr="00C62E9B" w:rsidRDefault="008921EB" w:rsidP="008921EB">
      <w:pPr>
        <w:numPr>
          <w:ilvl w:val="0"/>
          <w:numId w:val="40"/>
        </w:numPr>
        <w:tabs>
          <w:tab w:val="clear" w:pos="360"/>
          <w:tab w:val="num" w:pos="540"/>
          <w:tab w:val="num" w:pos="567"/>
        </w:tabs>
        <w:spacing w:after="120"/>
        <w:ind w:left="540" w:right="-81" w:hanging="540"/>
        <w:jc w:val="both"/>
        <w:rPr>
          <w:rFonts w:eastAsia="Calibri"/>
        </w:rPr>
      </w:pPr>
      <w:r w:rsidRPr="00C62E9B">
        <w:rPr>
          <w:rFonts w:eastAsia="Calibri"/>
        </w:rPr>
        <w:t xml:space="preserve">IZPILDĪTĀJAM un PASŪTĪTĀJAM ir tiesības, </w:t>
      </w:r>
      <w:r w:rsidR="003D6DFF">
        <w:rPr>
          <w:rFonts w:eastAsia="Calibri"/>
        </w:rPr>
        <w:t>30 (trīsdesmit) kalendārās dienas</w:t>
      </w:r>
      <w:r w:rsidRPr="00C62E9B">
        <w:rPr>
          <w:rFonts w:eastAsia="Calibri"/>
        </w:rPr>
        <w:t xml:space="preserve"> iepriekš brīdinot otru Pusi, vienpusēji pārtraukt šo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 xml:space="preserve">īguma laušanas un izbeigšanās gadījumā IZPILDĪTĀJAM jāpabeidz visi iesāktie darbi </w:t>
      </w:r>
      <w:r w:rsidRPr="00C62E9B">
        <w:rPr>
          <w:rFonts w:eastAsia="Calibri"/>
          <w:caps/>
        </w:rPr>
        <w:t>Pakalpojuma</w:t>
      </w:r>
      <w:r w:rsidRPr="00C62E9B">
        <w:rPr>
          <w:rFonts w:eastAsia="Calibri"/>
        </w:rPr>
        <w:t xml:space="preserve"> sniegšanā saskaņā ar </w:t>
      </w:r>
      <w:r>
        <w:rPr>
          <w:rFonts w:eastAsia="Calibri"/>
        </w:rPr>
        <w:t>L</w:t>
      </w:r>
      <w:r w:rsidRPr="00C62E9B">
        <w:rPr>
          <w:rFonts w:eastAsia="Calibri"/>
        </w:rPr>
        <w:t>īgumu.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 xml:space="preserve">Šī </w:t>
      </w:r>
      <w:r>
        <w:rPr>
          <w:rFonts w:eastAsia="Calibri"/>
        </w:rPr>
        <w:t>L</w:t>
      </w:r>
      <w:r w:rsidRPr="00C62E9B">
        <w:rPr>
          <w:rFonts w:eastAsia="Calibri"/>
        </w:rPr>
        <w:t>īguma ietvaros PASŪTĪTĀJAM piegādātās IZPILDĪTĀJA izstrādātās zinātniski tehniskās produkcijas (programmnodrošinājums, tehnoloģija, dokumentācija), tālāka nodošana un izplatīšana no PASŪTĪTĀJA puses var tikt veikta tikai ar IZPILDĪTĀJA atļauju.</w:t>
      </w:r>
    </w:p>
    <w:p w:rsidR="008921EB" w:rsidRPr="00C62E9B" w:rsidRDefault="008921EB" w:rsidP="008921EB">
      <w:pPr>
        <w:numPr>
          <w:ilvl w:val="0"/>
          <w:numId w:val="40"/>
        </w:numPr>
        <w:tabs>
          <w:tab w:val="clear" w:pos="360"/>
          <w:tab w:val="num" w:pos="540"/>
          <w:tab w:val="num" w:pos="567"/>
          <w:tab w:val="left" w:pos="5760"/>
        </w:tabs>
        <w:spacing w:after="120"/>
        <w:ind w:left="540" w:hanging="540"/>
        <w:jc w:val="both"/>
        <w:rPr>
          <w:rFonts w:eastAsia="Calibri"/>
        </w:rPr>
      </w:pPr>
      <w:r w:rsidRPr="00C62E9B">
        <w:rPr>
          <w:rFonts w:eastAsia="Calibri"/>
        </w:rPr>
        <w:t>IZPILDĪTĀJS</w:t>
      </w:r>
      <w:r>
        <w:rPr>
          <w:rFonts w:eastAsia="Calibri"/>
        </w:rPr>
        <w:t xml:space="preserve"> ir atbildīgs</w:t>
      </w:r>
      <w:r w:rsidRPr="00C62E9B">
        <w:rPr>
          <w:rFonts w:eastAsia="Calibri"/>
        </w:rPr>
        <w:t xml:space="preserve"> par neizpaužamās informācijas, kura ir bijusi pieejama IZPILDĪTĀJA darbiniekiem, veicot </w:t>
      </w:r>
      <w:r>
        <w:rPr>
          <w:rFonts w:eastAsia="Calibri"/>
        </w:rPr>
        <w:t>PASŪTĪTĀ</w:t>
      </w:r>
      <w:r w:rsidRPr="00C62E9B">
        <w:rPr>
          <w:rFonts w:eastAsia="Calibri"/>
        </w:rPr>
        <w:t xml:space="preserve">JA un tā struktūrvienību telpās uzstādītās datortehnikas profilaktiskās uzraudzības un apkalpošanas darbus, izpaušanu saskaņā ar Latvijā spēkā esošajiem administratīvajiem aktiem. </w:t>
      </w:r>
    </w:p>
    <w:p w:rsidR="008921EB" w:rsidRPr="00C62E9B" w:rsidRDefault="008921EB" w:rsidP="008921EB">
      <w:pPr>
        <w:numPr>
          <w:ilvl w:val="0"/>
          <w:numId w:val="40"/>
        </w:numPr>
        <w:tabs>
          <w:tab w:val="clear" w:pos="360"/>
          <w:tab w:val="num" w:pos="540"/>
          <w:tab w:val="num" w:pos="567"/>
          <w:tab w:val="left" w:pos="5760"/>
        </w:tabs>
        <w:spacing w:after="120"/>
        <w:ind w:left="539" w:hanging="539"/>
        <w:jc w:val="both"/>
        <w:rPr>
          <w:rFonts w:eastAsia="Calibri"/>
        </w:rPr>
      </w:pPr>
      <w:r w:rsidRPr="00C62E9B">
        <w:rPr>
          <w:rFonts w:eastAsia="Calibri"/>
        </w:rPr>
        <w:t>Visi strīdi un domstarpības starp Līguma pusēm, kas var rasties Līguma izpildes gaitā tiek risinātas sarunu ceļā. Ja strīdu nevar atrisināts sarunu ceļā, strīdi tiek izskatīti Latvijas Republikas likumdošanā noteiktajā kārtībā.</w:t>
      </w:r>
    </w:p>
    <w:p w:rsidR="008921EB" w:rsidRPr="00C62E9B" w:rsidRDefault="008921EB" w:rsidP="008921EB">
      <w:pPr>
        <w:numPr>
          <w:ilvl w:val="0"/>
          <w:numId w:val="40"/>
        </w:numPr>
        <w:tabs>
          <w:tab w:val="clear" w:pos="360"/>
          <w:tab w:val="num" w:pos="540"/>
          <w:tab w:val="num" w:pos="567"/>
        </w:tabs>
        <w:ind w:left="540" w:hanging="540"/>
        <w:jc w:val="both"/>
        <w:rPr>
          <w:rFonts w:eastAsia="Calibri"/>
        </w:rPr>
      </w:pPr>
      <w:r w:rsidRPr="00C62E9B">
        <w:rPr>
          <w:rFonts w:eastAsia="Calibri"/>
        </w:rPr>
        <w:t xml:space="preserve">Līgums ir sastādīts latviešu valodā 2 </w:t>
      </w:r>
      <w:r>
        <w:rPr>
          <w:rFonts w:eastAsia="Calibri"/>
        </w:rPr>
        <w:t xml:space="preserve">(divos) </w:t>
      </w:r>
      <w:r w:rsidRPr="00C62E9B">
        <w:rPr>
          <w:rFonts w:eastAsia="Calibri"/>
        </w:rPr>
        <w:t>eksemplāros, no kuriem viens eksemplārs atrodas pie PASŪTĪTĀJA, bet otrs – pie IZPILDĪTĀJA.</w:t>
      </w:r>
    </w:p>
    <w:p w:rsidR="008921EB" w:rsidRPr="003C6EEA" w:rsidRDefault="008921EB" w:rsidP="008921EB">
      <w:pPr>
        <w:jc w:val="both"/>
        <w:rPr>
          <w:rFonts w:eastAsia="Calibri"/>
        </w:rPr>
      </w:pPr>
    </w:p>
    <w:p w:rsidR="00BB3896" w:rsidRDefault="00BB3896" w:rsidP="008921EB">
      <w:pPr>
        <w:tabs>
          <w:tab w:val="left" w:pos="5760"/>
        </w:tabs>
        <w:ind w:left="426"/>
        <w:jc w:val="center"/>
        <w:rPr>
          <w:rFonts w:eastAsia="Calibri"/>
          <w:b/>
        </w:rPr>
      </w:pPr>
    </w:p>
    <w:p w:rsidR="008921EB" w:rsidRPr="003C6EEA" w:rsidRDefault="008921EB" w:rsidP="008921EB">
      <w:pPr>
        <w:tabs>
          <w:tab w:val="left" w:pos="5760"/>
        </w:tabs>
        <w:ind w:left="426"/>
        <w:jc w:val="center"/>
        <w:rPr>
          <w:rFonts w:eastAsia="Calibri"/>
          <w:b/>
        </w:rPr>
      </w:pPr>
      <w:r w:rsidRPr="003C6EEA">
        <w:rPr>
          <w:rFonts w:eastAsia="Calibri"/>
          <w:b/>
        </w:rPr>
        <w:lastRenderedPageBreak/>
        <w:t>PUŠU JURIDISKĀS ADRESES</w:t>
      </w:r>
    </w:p>
    <w:p w:rsidR="008921EB" w:rsidRPr="003C6EEA" w:rsidRDefault="008921EB" w:rsidP="008921EB">
      <w:pPr>
        <w:tabs>
          <w:tab w:val="left" w:pos="5760"/>
        </w:tabs>
        <w:ind w:left="426"/>
        <w:jc w:val="center"/>
        <w:rPr>
          <w:rFonts w:eastAsia="Calibri"/>
          <w:sz w:val="22"/>
          <w:szCs w:val="22"/>
        </w:rPr>
      </w:pPr>
    </w:p>
    <w:p w:rsidR="008921EB" w:rsidRPr="003C6EEA" w:rsidRDefault="008921EB" w:rsidP="008921EB">
      <w:pPr>
        <w:tabs>
          <w:tab w:val="left" w:pos="5040"/>
        </w:tabs>
        <w:ind w:left="720"/>
        <w:rPr>
          <w:rFonts w:eastAsia="Calibri"/>
          <w:b/>
          <w:szCs w:val="22"/>
        </w:rPr>
      </w:pPr>
      <w:r w:rsidRPr="003C6EEA">
        <w:rPr>
          <w:rFonts w:eastAsia="Calibri"/>
          <w:b/>
          <w:szCs w:val="22"/>
        </w:rPr>
        <w:t>IZPILDĪTĀJS</w:t>
      </w:r>
      <w:r w:rsidRPr="003C6EEA">
        <w:rPr>
          <w:rFonts w:eastAsia="Calibri"/>
          <w:b/>
          <w:szCs w:val="22"/>
        </w:rPr>
        <w:tab/>
        <w:t>PASŪTĪTĀJS</w:t>
      </w:r>
    </w:p>
    <w:p w:rsidR="008921EB" w:rsidRPr="003C6EEA" w:rsidRDefault="008921EB" w:rsidP="008921EB">
      <w:pPr>
        <w:tabs>
          <w:tab w:val="left" w:pos="5580"/>
        </w:tabs>
        <w:rPr>
          <w:rFonts w:eastAsia="Calibri"/>
          <w:szCs w:val="22"/>
        </w:rPr>
      </w:pPr>
    </w:p>
    <w:p w:rsidR="008921EB" w:rsidRPr="003C6EEA" w:rsidRDefault="008921EB" w:rsidP="008921EB">
      <w:pPr>
        <w:tabs>
          <w:tab w:val="left" w:pos="5580"/>
        </w:tabs>
        <w:rPr>
          <w:rFonts w:eastAsia="Calibri"/>
          <w:szCs w:val="22"/>
        </w:rPr>
      </w:pPr>
    </w:p>
    <w:p w:rsidR="008921EB" w:rsidRPr="003C6EEA" w:rsidRDefault="008921EB" w:rsidP="008921EB">
      <w:pPr>
        <w:tabs>
          <w:tab w:val="left" w:pos="5040"/>
        </w:tabs>
        <w:ind w:left="720"/>
        <w:rPr>
          <w:rFonts w:eastAsia="Calibri"/>
          <w:szCs w:val="22"/>
        </w:rPr>
      </w:pPr>
      <w:r w:rsidRPr="003C6EEA">
        <w:rPr>
          <w:rFonts w:eastAsia="Calibri"/>
          <w:szCs w:val="22"/>
        </w:rPr>
        <w:t>____________________</w:t>
      </w:r>
      <w:r w:rsidRPr="003C6EEA">
        <w:rPr>
          <w:rFonts w:eastAsia="Calibri"/>
          <w:szCs w:val="22"/>
        </w:rPr>
        <w:tab/>
        <w:t>____________________</w:t>
      </w:r>
    </w:p>
    <w:p w:rsidR="008921EB" w:rsidRPr="003C6EEA" w:rsidRDefault="008921EB" w:rsidP="008921EB">
      <w:pPr>
        <w:rPr>
          <w:rFonts w:eastAsia="Calibri"/>
        </w:rPr>
      </w:pPr>
    </w:p>
    <w:p w:rsidR="003C0636" w:rsidRPr="00646E24" w:rsidRDefault="003C0636" w:rsidP="003C0636">
      <w:pPr>
        <w:shd w:val="clear" w:color="auto" w:fill="FFFFFF"/>
        <w:tabs>
          <w:tab w:val="left" w:pos="5670"/>
        </w:tabs>
        <w:spacing w:before="245"/>
        <w:ind w:left="19"/>
        <w:jc w:val="both"/>
        <w:rPr>
          <w:highlight w:val="yellow"/>
        </w:rPr>
      </w:pPr>
    </w:p>
    <w:p w:rsidR="003C0636" w:rsidRPr="00646E24" w:rsidRDefault="003C0636" w:rsidP="004B0FB9">
      <w:pPr>
        <w:spacing w:before="240" w:after="120"/>
        <w:ind w:left="360"/>
        <w:jc w:val="center"/>
        <w:rPr>
          <w:b/>
          <w:bCs/>
        </w:rPr>
      </w:pPr>
    </w:p>
    <w:sectPr w:rsidR="003C0636" w:rsidRPr="00646E24" w:rsidSect="008921EB">
      <w:footerReference w:type="even" r:id="rId18"/>
      <w:headerReference w:type="first" r:id="rId19"/>
      <w:footerReference w:type="first" r:id="rId20"/>
      <w:type w:val="nextColumn"/>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87" w:rsidRDefault="00723E87">
      <w:r>
        <w:separator/>
      </w:r>
    </w:p>
  </w:endnote>
  <w:endnote w:type="continuationSeparator" w:id="0">
    <w:p w:rsidR="00723E87" w:rsidRDefault="007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03D" w:rsidRDefault="006A7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4022D5">
    <w:pPr>
      <w:pStyle w:val="Footer"/>
      <w:jc w:val="right"/>
    </w:pPr>
    <w:r>
      <w:tab/>
    </w:r>
    <w:r>
      <w:tab/>
    </w:r>
    <w:r>
      <w:tab/>
    </w:r>
    <w:r>
      <w:fldChar w:fldCharType="begin"/>
    </w:r>
    <w:r>
      <w:instrText xml:space="preserve"> PAGE   \* MERGEFORMAT </w:instrText>
    </w:r>
    <w:r>
      <w:fldChar w:fldCharType="separate"/>
    </w:r>
    <w:r w:rsidR="00FF4577">
      <w:rPr>
        <w:noProof/>
      </w:rPr>
      <w:t>19</w:t>
    </w:r>
    <w:r>
      <w:rPr>
        <w:noProof/>
      </w:rPr>
      <w:fldChar w:fldCharType="end"/>
    </w:r>
  </w:p>
  <w:p w:rsidR="006A703D" w:rsidRPr="002E2B27" w:rsidRDefault="006A703D" w:rsidP="004022D5">
    <w:pPr>
      <w:pStyle w:val="Footer"/>
      <w:pBdr>
        <w:top w:val="single" w:sz="4" w:space="1" w:color="auto"/>
      </w:pBdr>
      <w:ind w:right="360"/>
      <w:rPr>
        <w:sz w:val="20"/>
        <w:szCs w:val="20"/>
      </w:rPr>
    </w:pPr>
    <w:r>
      <w:rPr>
        <w:sz w:val="20"/>
        <w:szCs w:val="20"/>
      </w:rPr>
      <w:t>Iepirkums Nr. ONP 2016/55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227B7C">
    <w:pPr>
      <w:pStyle w:val="Footer"/>
      <w:rPr>
        <w:sz w:val="20"/>
        <w:szCs w:val="20"/>
        <w:lang w:val="lv-LV"/>
      </w:rPr>
    </w:pPr>
    <w:r>
      <w:rPr>
        <w:sz w:val="20"/>
        <w:szCs w:val="20"/>
        <w:lang w:val="lv-LV"/>
      </w:rPr>
      <w:t>___________________________________________________________________________________________________</w:t>
    </w:r>
  </w:p>
  <w:p w:rsidR="006A703D" w:rsidRPr="00227B7C" w:rsidRDefault="006A703D" w:rsidP="00227B7C">
    <w:pPr>
      <w:pStyle w:val="Footer"/>
      <w:rPr>
        <w:sz w:val="20"/>
        <w:szCs w:val="20"/>
        <w:lang w:val="lv-LV"/>
      </w:rPr>
    </w:pPr>
    <w:r>
      <w:rPr>
        <w:sz w:val="20"/>
        <w:szCs w:val="20"/>
        <w:lang w:val="lv-LV"/>
      </w:rPr>
      <w:t>Iepirkums Nr. ONP 2016/55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107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703D" w:rsidRDefault="006A70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50355"/>
      <w:docPartObj>
        <w:docPartGallery w:val="Page Numbers (Bottom of Page)"/>
        <w:docPartUnique/>
      </w:docPartObj>
    </w:sdtPr>
    <w:sdtEndPr>
      <w:rPr>
        <w:noProof/>
      </w:rPr>
    </w:sdtEndPr>
    <w:sdtContent>
      <w:p w:rsidR="006A703D" w:rsidRDefault="006A703D">
        <w:pPr>
          <w:pStyle w:val="Footer"/>
          <w:jc w:val="right"/>
        </w:pPr>
        <w:r>
          <w:fldChar w:fldCharType="begin"/>
        </w:r>
        <w:r>
          <w:instrText xml:space="preserve"> PAGE   \* MERGEFORMAT </w:instrText>
        </w:r>
        <w:r>
          <w:fldChar w:fldCharType="separate"/>
        </w:r>
        <w:r w:rsidR="00FF4577">
          <w:rPr>
            <w:noProof/>
          </w:rPr>
          <w:t>22</w:t>
        </w:r>
        <w:r>
          <w:rPr>
            <w:noProof/>
          </w:rPr>
          <w:fldChar w:fldCharType="end"/>
        </w:r>
      </w:p>
    </w:sdtContent>
  </w:sdt>
  <w:p w:rsidR="006A703D" w:rsidRDefault="006A70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10718C">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Default="006A703D" w:rsidP="002D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03D" w:rsidRDefault="006A703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Pr="00FC57DC" w:rsidRDefault="006A703D"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87" w:rsidRDefault="00723E87">
      <w:r>
        <w:separator/>
      </w:r>
    </w:p>
  </w:footnote>
  <w:footnote w:type="continuationSeparator" w:id="0">
    <w:p w:rsidR="00723E87" w:rsidRDefault="00723E87">
      <w:r>
        <w:continuationSeparator/>
      </w:r>
    </w:p>
  </w:footnote>
  <w:footnote w:id="1">
    <w:p w:rsidR="006A703D" w:rsidRDefault="006A703D" w:rsidP="0091377A">
      <w:pPr>
        <w:pStyle w:val="FootnoteText"/>
      </w:pPr>
      <w:r>
        <w:rPr>
          <w:rStyle w:val="FootnoteReference"/>
        </w:rPr>
        <w:footnoteRef/>
      </w:r>
      <w:r>
        <w:t xml:space="preserve"> Mēnešu skaits vienāds ar 12 -</w:t>
      </w:r>
      <w:r w:rsidRPr="00E40644">
        <w:t xml:space="preserve"> </w:t>
      </w:r>
      <w:r>
        <w:t>līguma izpildes laiks.</w:t>
      </w:r>
    </w:p>
  </w:footnote>
  <w:footnote w:id="2">
    <w:p w:rsidR="006A703D" w:rsidRDefault="006A703D" w:rsidP="0091377A">
      <w:pPr>
        <w:pStyle w:val="FootnoteText"/>
      </w:pPr>
      <w:r w:rsidRPr="007C73D9">
        <w:rPr>
          <w:vertAlign w:val="superscript"/>
        </w:rPr>
        <w:footnoteRef/>
      </w:r>
      <w:r>
        <w:t xml:space="preserve"> I</w:t>
      </w:r>
      <w:r w:rsidRPr="007C73D9">
        <w:t>zmaksām jāsakrīt ar Detalizētā finanšu piedāvājumā norādītājām izmaksām</w:t>
      </w:r>
      <w:r>
        <w:t>.</w:t>
      </w:r>
    </w:p>
  </w:footnote>
  <w:footnote w:id="3">
    <w:p w:rsidR="006A703D" w:rsidRDefault="006A703D" w:rsidP="008921EB">
      <w:pPr>
        <w:pStyle w:val="FootnoteText"/>
      </w:pPr>
      <w:r>
        <w:rPr>
          <w:rStyle w:val="FootnoteReference"/>
        </w:rPr>
        <w:footnoteRef/>
      </w:r>
      <w:r>
        <w:t xml:space="preserve"> Turpināt tabulu saskaņā ar Tehniskajā specifikācijā minētiem datortehnikas apjomiem.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3D" w:rsidRPr="00CC6F19" w:rsidRDefault="006A703D" w:rsidP="00CC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40E3831"/>
    <w:multiLevelType w:val="hybridMultilevel"/>
    <w:tmpl w:val="C2E66E48"/>
    <w:lvl w:ilvl="0" w:tplc="2A3A7B56">
      <w:start w:val="1"/>
      <w:numFmt w:val="decimal"/>
      <w:lvlText w:val="%1."/>
      <w:lvlJc w:val="left"/>
      <w:pPr>
        <w:tabs>
          <w:tab w:val="num" w:pos="540"/>
        </w:tabs>
        <w:ind w:left="540" w:hanging="360"/>
      </w:pPr>
      <w:rPr>
        <w:rFonts w:hint="default"/>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nsid w:val="0C5433E0"/>
    <w:multiLevelType w:val="multilevel"/>
    <w:tmpl w:val="FCB8E286"/>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b w:val="0"/>
        <w:color w:val="auto"/>
        <w:sz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B0279B"/>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FDD4842"/>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3">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5">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DE7687E"/>
    <w:multiLevelType w:val="multilevel"/>
    <w:tmpl w:val="81144B1A"/>
    <w:lvl w:ilvl="0">
      <w:start w:val="1"/>
      <w:numFmt w:val="decimal"/>
      <w:lvlText w:val="%1."/>
      <w:lvlJc w:val="left"/>
      <w:pPr>
        <w:tabs>
          <w:tab w:val="num" w:pos="720"/>
        </w:tabs>
        <w:ind w:left="720"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F693F94"/>
    <w:multiLevelType w:val="multilevel"/>
    <w:tmpl w:val="439E990A"/>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1956AA"/>
    <w:multiLevelType w:val="hybridMultilevel"/>
    <w:tmpl w:val="045816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75816B5"/>
    <w:multiLevelType w:val="multilevel"/>
    <w:tmpl w:val="F7669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FB732D6"/>
    <w:multiLevelType w:val="multilevel"/>
    <w:tmpl w:val="9AD6748E"/>
    <w:lvl w:ilvl="0">
      <w:start w:val="1"/>
      <w:numFmt w:val="decimal"/>
      <w:pStyle w:val="Heading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7">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29"/>
  </w:num>
  <w:num w:numId="3">
    <w:abstractNumId w:val="35"/>
  </w:num>
  <w:num w:numId="4">
    <w:abstractNumId w:val="23"/>
  </w:num>
  <w:num w:numId="5">
    <w:abstractNumId w:val="30"/>
  </w:num>
  <w:num w:numId="6">
    <w:abstractNumId w:val="7"/>
  </w:num>
  <w:num w:numId="7">
    <w:abstractNumId w:val="38"/>
  </w:num>
  <w:num w:numId="8">
    <w:abstractNumId w:val="17"/>
  </w:num>
  <w:num w:numId="9">
    <w:abstractNumId w:val="44"/>
  </w:num>
  <w:num w:numId="10">
    <w:abstractNumId w:val="15"/>
  </w:num>
  <w:num w:numId="11">
    <w:abstractNumId w:val="40"/>
  </w:num>
  <w:num w:numId="12">
    <w:abstractNumId w:val="39"/>
  </w:num>
  <w:num w:numId="13">
    <w:abstractNumId w:val="21"/>
  </w:num>
  <w:num w:numId="14">
    <w:abstractNumId w:val="37"/>
  </w:num>
  <w:num w:numId="15">
    <w:abstractNumId w:val="12"/>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1"/>
  </w:num>
  <w:num w:numId="23">
    <w:abstractNumId w:val="25"/>
  </w:num>
  <w:num w:numId="24">
    <w:abstractNumId w:val="41"/>
  </w:num>
  <w:num w:numId="25">
    <w:abstractNumId w:val="33"/>
  </w:num>
  <w:num w:numId="26">
    <w:abstractNumId w:val="16"/>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6"/>
  </w:num>
  <w:num w:numId="31">
    <w:abstractNumId w:val="24"/>
  </w:num>
  <w:num w:numId="32">
    <w:abstractNumId w:val="42"/>
  </w:num>
  <w:num w:numId="33">
    <w:abstractNumId w:val="35"/>
  </w:num>
  <w:num w:numId="34">
    <w:abstractNumId w:val="22"/>
  </w:num>
  <w:num w:numId="35">
    <w:abstractNumId w:val="32"/>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13A6"/>
    <w:rsid w:val="0001166F"/>
    <w:rsid w:val="00011AE8"/>
    <w:rsid w:val="0001208C"/>
    <w:rsid w:val="00012275"/>
    <w:rsid w:val="00012B44"/>
    <w:rsid w:val="00012C9E"/>
    <w:rsid w:val="00013566"/>
    <w:rsid w:val="000138AA"/>
    <w:rsid w:val="00013AA4"/>
    <w:rsid w:val="00013B99"/>
    <w:rsid w:val="00013E0D"/>
    <w:rsid w:val="00014282"/>
    <w:rsid w:val="0001467A"/>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3DE4"/>
    <w:rsid w:val="00024B64"/>
    <w:rsid w:val="00024C61"/>
    <w:rsid w:val="0002511E"/>
    <w:rsid w:val="000251F9"/>
    <w:rsid w:val="0002583C"/>
    <w:rsid w:val="00025CF3"/>
    <w:rsid w:val="0002664E"/>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C22"/>
    <w:rsid w:val="00036230"/>
    <w:rsid w:val="0003646D"/>
    <w:rsid w:val="00037625"/>
    <w:rsid w:val="0003781A"/>
    <w:rsid w:val="00037EFA"/>
    <w:rsid w:val="00037FF7"/>
    <w:rsid w:val="00040A1F"/>
    <w:rsid w:val="00040CA1"/>
    <w:rsid w:val="00040CF3"/>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3FF2"/>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463"/>
    <w:rsid w:val="000704A2"/>
    <w:rsid w:val="0007086E"/>
    <w:rsid w:val="00070973"/>
    <w:rsid w:val="0007098A"/>
    <w:rsid w:val="0007180E"/>
    <w:rsid w:val="00071BB2"/>
    <w:rsid w:val="00071BC9"/>
    <w:rsid w:val="00071CE1"/>
    <w:rsid w:val="00071D4B"/>
    <w:rsid w:val="0007267F"/>
    <w:rsid w:val="000733B4"/>
    <w:rsid w:val="000734D9"/>
    <w:rsid w:val="00073794"/>
    <w:rsid w:val="00073BC0"/>
    <w:rsid w:val="00074B82"/>
    <w:rsid w:val="000752CD"/>
    <w:rsid w:val="0007530A"/>
    <w:rsid w:val="00075528"/>
    <w:rsid w:val="0007567A"/>
    <w:rsid w:val="00075788"/>
    <w:rsid w:val="00075C71"/>
    <w:rsid w:val="00075D35"/>
    <w:rsid w:val="00076567"/>
    <w:rsid w:val="00076928"/>
    <w:rsid w:val="00076DF9"/>
    <w:rsid w:val="00077A26"/>
    <w:rsid w:val="00077D3D"/>
    <w:rsid w:val="00080735"/>
    <w:rsid w:val="00080984"/>
    <w:rsid w:val="00080FFE"/>
    <w:rsid w:val="00081661"/>
    <w:rsid w:val="00081674"/>
    <w:rsid w:val="000817E5"/>
    <w:rsid w:val="0008188A"/>
    <w:rsid w:val="00081892"/>
    <w:rsid w:val="00081F45"/>
    <w:rsid w:val="0008298F"/>
    <w:rsid w:val="00082C1E"/>
    <w:rsid w:val="00083A39"/>
    <w:rsid w:val="00083D27"/>
    <w:rsid w:val="00083EE0"/>
    <w:rsid w:val="00083FC3"/>
    <w:rsid w:val="00084489"/>
    <w:rsid w:val="000847DB"/>
    <w:rsid w:val="000848D9"/>
    <w:rsid w:val="00085289"/>
    <w:rsid w:val="00085357"/>
    <w:rsid w:val="000856C5"/>
    <w:rsid w:val="00085AF6"/>
    <w:rsid w:val="0008778F"/>
    <w:rsid w:val="00087B11"/>
    <w:rsid w:val="000900C1"/>
    <w:rsid w:val="0009038E"/>
    <w:rsid w:val="00090409"/>
    <w:rsid w:val="000909F1"/>
    <w:rsid w:val="000914C6"/>
    <w:rsid w:val="00091714"/>
    <w:rsid w:val="000919C5"/>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0A"/>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14D1"/>
    <w:rsid w:val="000B209E"/>
    <w:rsid w:val="000B24B8"/>
    <w:rsid w:val="000B277E"/>
    <w:rsid w:val="000B2E7A"/>
    <w:rsid w:val="000B39BB"/>
    <w:rsid w:val="000B3C5A"/>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3E48"/>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E03C1"/>
    <w:rsid w:val="000E0B26"/>
    <w:rsid w:val="000E1493"/>
    <w:rsid w:val="000E23C2"/>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551"/>
    <w:rsid w:val="000F65CD"/>
    <w:rsid w:val="000F6757"/>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9FB"/>
    <w:rsid w:val="00102DFD"/>
    <w:rsid w:val="00103DA5"/>
    <w:rsid w:val="00103F62"/>
    <w:rsid w:val="00103FAA"/>
    <w:rsid w:val="0010416B"/>
    <w:rsid w:val="0010459E"/>
    <w:rsid w:val="00104A27"/>
    <w:rsid w:val="00104A7F"/>
    <w:rsid w:val="00104BEA"/>
    <w:rsid w:val="00104CA3"/>
    <w:rsid w:val="00104D7C"/>
    <w:rsid w:val="00105084"/>
    <w:rsid w:val="001054FE"/>
    <w:rsid w:val="00106677"/>
    <w:rsid w:val="001067C9"/>
    <w:rsid w:val="00106B16"/>
    <w:rsid w:val="00106ECD"/>
    <w:rsid w:val="001070B8"/>
    <w:rsid w:val="001070E5"/>
    <w:rsid w:val="0010718C"/>
    <w:rsid w:val="001075D3"/>
    <w:rsid w:val="00107958"/>
    <w:rsid w:val="00107B0A"/>
    <w:rsid w:val="00107D15"/>
    <w:rsid w:val="001109B6"/>
    <w:rsid w:val="00110D5A"/>
    <w:rsid w:val="001118F0"/>
    <w:rsid w:val="00112523"/>
    <w:rsid w:val="00113554"/>
    <w:rsid w:val="00113772"/>
    <w:rsid w:val="001137E7"/>
    <w:rsid w:val="001139CA"/>
    <w:rsid w:val="0011447B"/>
    <w:rsid w:val="001146AC"/>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3F51"/>
    <w:rsid w:val="00144375"/>
    <w:rsid w:val="00144452"/>
    <w:rsid w:val="00144484"/>
    <w:rsid w:val="001449B4"/>
    <w:rsid w:val="00144E08"/>
    <w:rsid w:val="00144EC2"/>
    <w:rsid w:val="00144FBF"/>
    <w:rsid w:val="001456D0"/>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03"/>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A8D"/>
    <w:rsid w:val="00172533"/>
    <w:rsid w:val="00172866"/>
    <w:rsid w:val="00173583"/>
    <w:rsid w:val="001739D0"/>
    <w:rsid w:val="00173EB5"/>
    <w:rsid w:val="001740B6"/>
    <w:rsid w:val="001747E3"/>
    <w:rsid w:val="001751D5"/>
    <w:rsid w:val="00175405"/>
    <w:rsid w:val="00175663"/>
    <w:rsid w:val="0017632D"/>
    <w:rsid w:val="00176995"/>
    <w:rsid w:val="001771E8"/>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27C"/>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7F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800"/>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1F4"/>
    <w:rsid w:val="0021443D"/>
    <w:rsid w:val="00214585"/>
    <w:rsid w:val="002153B8"/>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D89"/>
    <w:rsid w:val="00223094"/>
    <w:rsid w:val="002233E2"/>
    <w:rsid w:val="00223569"/>
    <w:rsid w:val="00223AA3"/>
    <w:rsid w:val="00223F1F"/>
    <w:rsid w:val="002247A9"/>
    <w:rsid w:val="00224A56"/>
    <w:rsid w:val="00224D39"/>
    <w:rsid w:val="00224F99"/>
    <w:rsid w:val="0022549D"/>
    <w:rsid w:val="00225523"/>
    <w:rsid w:val="00225E04"/>
    <w:rsid w:val="00225F46"/>
    <w:rsid w:val="00226303"/>
    <w:rsid w:val="002263FD"/>
    <w:rsid w:val="00226C4F"/>
    <w:rsid w:val="0022720B"/>
    <w:rsid w:val="00227334"/>
    <w:rsid w:val="00227B7C"/>
    <w:rsid w:val="00227BA9"/>
    <w:rsid w:val="00230146"/>
    <w:rsid w:val="00230506"/>
    <w:rsid w:val="00230897"/>
    <w:rsid w:val="00230BAB"/>
    <w:rsid w:val="002311FD"/>
    <w:rsid w:val="00231383"/>
    <w:rsid w:val="00231430"/>
    <w:rsid w:val="0023162C"/>
    <w:rsid w:val="00231AB0"/>
    <w:rsid w:val="00231CD3"/>
    <w:rsid w:val="00231EB0"/>
    <w:rsid w:val="00231F75"/>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D40"/>
    <w:rsid w:val="00240163"/>
    <w:rsid w:val="002404D2"/>
    <w:rsid w:val="0024064F"/>
    <w:rsid w:val="00240E18"/>
    <w:rsid w:val="00240FFA"/>
    <w:rsid w:val="00241087"/>
    <w:rsid w:val="002411F3"/>
    <w:rsid w:val="00241398"/>
    <w:rsid w:val="002413F5"/>
    <w:rsid w:val="002419B9"/>
    <w:rsid w:val="00241AED"/>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3E9F"/>
    <w:rsid w:val="00274267"/>
    <w:rsid w:val="0027440F"/>
    <w:rsid w:val="00274994"/>
    <w:rsid w:val="00274BE2"/>
    <w:rsid w:val="0027503B"/>
    <w:rsid w:val="00275401"/>
    <w:rsid w:val="00275447"/>
    <w:rsid w:val="00275D1C"/>
    <w:rsid w:val="00276434"/>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783"/>
    <w:rsid w:val="00283B2F"/>
    <w:rsid w:val="0028437B"/>
    <w:rsid w:val="00284828"/>
    <w:rsid w:val="00284D68"/>
    <w:rsid w:val="00284F02"/>
    <w:rsid w:val="0028500E"/>
    <w:rsid w:val="00285035"/>
    <w:rsid w:val="00285335"/>
    <w:rsid w:val="00285904"/>
    <w:rsid w:val="00285A0F"/>
    <w:rsid w:val="002869C3"/>
    <w:rsid w:val="00286AFF"/>
    <w:rsid w:val="00286EB1"/>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461"/>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B3E"/>
    <w:rsid w:val="002F1DBB"/>
    <w:rsid w:val="002F1FDF"/>
    <w:rsid w:val="002F252B"/>
    <w:rsid w:val="002F2918"/>
    <w:rsid w:val="002F29A9"/>
    <w:rsid w:val="002F2FEB"/>
    <w:rsid w:val="002F31A2"/>
    <w:rsid w:val="002F357E"/>
    <w:rsid w:val="002F3981"/>
    <w:rsid w:val="002F3E8A"/>
    <w:rsid w:val="002F4487"/>
    <w:rsid w:val="002F4857"/>
    <w:rsid w:val="002F4AAF"/>
    <w:rsid w:val="002F4D9A"/>
    <w:rsid w:val="002F50E6"/>
    <w:rsid w:val="002F5149"/>
    <w:rsid w:val="002F57E9"/>
    <w:rsid w:val="002F5BD1"/>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348A"/>
    <w:rsid w:val="003137D3"/>
    <w:rsid w:val="003138E2"/>
    <w:rsid w:val="00313FB9"/>
    <w:rsid w:val="003141C7"/>
    <w:rsid w:val="00314378"/>
    <w:rsid w:val="00314384"/>
    <w:rsid w:val="003144BB"/>
    <w:rsid w:val="00314894"/>
    <w:rsid w:val="00314984"/>
    <w:rsid w:val="00315243"/>
    <w:rsid w:val="0031527A"/>
    <w:rsid w:val="00315602"/>
    <w:rsid w:val="00315702"/>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548A"/>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6F44"/>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6DF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A72"/>
    <w:rsid w:val="00400E30"/>
    <w:rsid w:val="004011BC"/>
    <w:rsid w:val="00401370"/>
    <w:rsid w:val="00401D41"/>
    <w:rsid w:val="00401EA9"/>
    <w:rsid w:val="00402034"/>
    <w:rsid w:val="004022D5"/>
    <w:rsid w:val="004026E0"/>
    <w:rsid w:val="00402BF8"/>
    <w:rsid w:val="00402CCF"/>
    <w:rsid w:val="00403066"/>
    <w:rsid w:val="0040384F"/>
    <w:rsid w:val="00403974"/>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213"/>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2EE"/>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AA3"/>
    <w:rsid w:val="00421D7B"/>
    <w:rsid w:val="0042238A"/>
    <w:rsid w:val="00422907"/>
    <w:rsid w:val="004232ED"/>
    <w:rsid w:val="00423377"/>
    <w:rsid w:val="0042346A"/>
    <w:rsid w:val="00423C04"/>
    <w:rsid w:val="00423C3F"/>
    <w:rsid w:val="00423E97"/>
    <w:rsid w:val="0042448D"/>
    <w:rsid w:val="00424915"/>
    <w:rsid w:val="004249C5"/>
    <w:rsid w:val="004251DB"/>
    <w:rsid w:val="004253A2"/>
    <w:rsid w:val="004253D5"/>
    <w:rsid w:val="00425479"/>
    <w:rsid w:val="004256D5"/>
    <w:rsid w:val="00425814"/>
    <w:rsid w:val="00426311"/>
    <w:rsid w:val="00426678"/>
    <w:rsid w:val="0042671E"/>
    <w:rsid w:val="0042680F"/>
    <w:rsid w:val="00426A24"/>
    <w:rsid w:val="00426FC9"/>
    <w:rsid w:val="004276AD"/>
    <w:rsid w:val="004279A0"/>
    <w:rsid w:val="00427A76"/>
    <w:rsid w:val="00427B70"/>
    <w:rsid w:val="00430694"/>
    <w:rsid w:val="00430F27"/>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203"/>
    <w:rsid w:val="00456B92"/>
    <w:rsid w:val="00457330"/>
    <w:rsid w:val="00457491"/>
    <w:rsid w:val="004574DF"/>
    <w:rsid w:val="00457562"/>
    <w:rsid w:val="00460614"/>
    <w:rsid w:val="00460A42"/>
    <w:rsid w:val="00460C91"/>
    <w:rsid w:val="00461784"/>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FF0"/>
    <w:rsid w:val="0048434E"/>
    <w:rsid w:val="004844D7"/>
    <w:rsid w:val="0048467E"/>
    <w:rsid w:val="00484F57"/>
    <w:rsid w:val="00485EF0"/>
    <w:rsid w:val="00486156"/>
    <w:rsid w:val="00486B49"/>
    <w:rsid w:val="00486BD0"/>
    <w:rsid w:val="00486CCA"/>
    <w:rsid w:val="004873FB"/>
    <w:rsid w:val="0048747B"/>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2E8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B8C"/>
    <w:rsid w:val="00501EB8"/>
    <w:rsid w:val="0050212C"/>
    <w:rsid w:val="005023E2"/>
    <w:rsid w:val="005025F4"/>
    <w:rsid w:val="0050264F"/>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674"/>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425B"/>
    <w:rsid w:val="00544A2E"/>
    <w:rsid w:val="00544D01"/>
    <w:rsid w:val="00544F98"/>
    <w:rsid w:val="0054539B"/>
    <w:rsid w:val="0054546F"/>
    <w:rsid w:val="00545CBD"/>
    <w:rsid w:val="0054602E"/>
    <w:rsid w:val="00546226"/>
    <w:rsid w:val="0054636E"/>
    <w:rsid w:val="0054669F"/>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31BE"/>
    <w:rsid w:val="005531F3"/>
    <w:rsid w:val="00553409"/>
    <w:rsid w:val="005537EF"/>
    <w:rsid w:val="00553A49"/>
    <w:rsid w:val="00553FDB"/>
    <w:rsid w:val="00554764"/>
    <w:rsid w:val="005549BC"/>
    <w:rsid w:val="00554C81"/>
    <w:rsid w:val="00555580"/>
    <w:rsid w:val="005555D7"/>
    <w:rsid w:val="00555794"/>
    <w:rsid w:val="00555E67"/>
    <w:rsid w:val="00556648"/>
    <w:rsid w:val="00556DF5"/>
    <w:rsid w:val="005602A1"/>
    <w:rsid w:val="0056071F"/>
    <w:rsid w:val="00561214"/>
    <w:rsid w:val="005612CD"/>
    <w:rsid w:val="00561408"/>
    <w:rsid w:val="00561A95"/>
    <w:rsid w:val="00561D7E"/>
    <w:rsid w:val="00561E19"/>
    <w:rsid w:val="005622E0"/>
    <w:rsid w:val="005624EC"/>
    <w:rsid w:val="00562F28"/>
    <w:rsid w:val="005630F5"/>
    <w:rsid w:val="005637CB"/>
    <w:rsid w:val="00563ABB"/>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117B"/>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367"/>
    <w:rsid w:val="005C6425"/>
    <w:rsid w:val="005C663D"/>
    <w:rsid w:val="005C784D"/>
    <w:rsid w:val="005C7912"/>
    <w:rsid w:val="005D037D"/>
    <w:rsid w:val="005D041C"/>
    <w:rsid w:val="005D0CB0"/>
    <w:rsid w:val="005D0E15"/>
    <w:rsid w:val="005D1328"/>
    <w:rsid w:val="005D1479"/>
    <w:rsid w:val="005D216A"/>
    <w:rsid w:val="005D222E"/>
    <w:rsid w:val="005D26EB"/>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BCE"/>
    <w:rsid w:val="005E0DEF"/>
    <w:rsid w:val="005E1159"/>
    <w:rsid w:val="005E137C"/>
    <w:rsid w:val="005E139E"/>
    <w:rsid w:val="005E1463"/>
    <w:rsid w:val="005E14EF"/>
    <w:rsid w:val="005E166D"/>
    <w:rsid w:val="005E18C3"/>
    <w:rsid w:val="005E1BED"/>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2C1"/>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20"/>
    <w:rsid w:val="00602668"/>
    <w:rsid w:val="006028ED"/>
    <w:rsid w:val="00602DC5"/>
    <w:rsid w:val="00602E00"/>
    <w:rsid w:val="0060310B"/>
    <w:rsid w:val="006036A4"/>
    <w:rsid w:val="00603C08"/>
    <w:rsid w:val="0060427D"/>
    <w:rsid w:val="00604380"/>
    <w:rsid w:val="00604393"/>
    <w:rsid w:val="00604496"/>
    <w:rsid w:val="00605343"/>
    <w:rsid w:val="0060548C"/>
    <w:rsid w:val="0060578E"/>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BB8"/>
    <w:rsid w:val="00620E5B"/>
    <w:rsid w:val="00621011"/>
    <w:rsid w:val="00621169"/>
    <w:rsid w:val="006216A1"/>
    <w:rsid w:val="00621731"/>
    <w:rsid w:val="00621747"/>
    <w:rsid w:val="00621B8B"/>
    <w:rsid w:val="00621EC5"/>
    <w:rsid w:val="00622759"/>
    <w:rsid w:val="00622E2C"/>
    <w:rsid w:val="0062315E"/>
    <w:rsid w:val="006233BC"/>
    <w:rsid w:val="006233E8"/>
    <w:rsid w:val="00623598"/>
    <w:rsid w:val="006237E6"/>
    <w:rsid w:val="00623B03"/>
    <w:rsid w:val="00624400"/>
    <w:rsid w:val="00624475"/>
    <w:rsid w:val="0062493D"/>
    <w:rsid w:val="00624EB5"/>
    <w:rsid w:val="0062558C"/>
    <w:rsid w:val="006258B6"/>
    <w:rsid w:val="00625C3C"/>
    <w:rsid w:val="00626341"/>
    <w:rsid w:val="00626F1A"/>
    <w:rsid w:val="0062784B"/>
    <w:rsid w:val="00627ADA"/>
    <w:rsid w:val="00627CC6"/>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E73"/>
    <w:rsid w:val="006421BA"/>
    <w:rsid w:val="0064222F"/>
    <w:rsid w:val="00642ABF"/>
    <w:rsid w:val="00642B53"/>
    <w:rsid w:val="00642DFA"/>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C1C"/>
    <w:rsid w:val="00682CDA"/>
    <w:rsid w:val="00682F62"/>
    <w:rsid w:val="0068334B"/>
    <w:rsid w:val="00683433"/>
    <w:rsid w:val="0068372E"/>
    <w:rsid w:val="00683A18"/>
    <w:rsid w:val="00683B99"/>
    <w:rsid w:val="00683DFC"/>
    <w:rsid w:val="00683E81"/>
    <w:rsid w:val="00683F61"/>
    <w:rsid w:val="00684A66"/>
    <w:rsid w:val="00684C63"/>
    <w:rsid w:val="00685C33"/>
    <w:rsid w:val="0068609C"/>
    <w:rsid w:val="006864C7"/>
    <w:rsid w:val="0068660E"/>
    <w:rsid w:val="00686B9C"/>
    <w:rsid w:val="00686F62"/>
    <w:rsid w:val="00687980"/>
    <w:rsid w:val="006879D2"/>
    <w:rsid w:val="00687C71"/>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454D"/>
    <w:rsid w:val="006946F7"/>
    <w:rsid w:val="0069484E"/>
    <w:rsid w:val="00694928"/>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6972"/>
    <w:rsid w:val="006A703D"/>
    <w:rsid w:val="006A75A5"/>
    <w:rsid w:val="006A76F5"/>
    <w:rsid w:val="006A7E9F"/>
    <w:rsid w:val="006B029E"/>
    <w:rsid w:val="006B0314"/>
    <w:rsid w:val="006B08F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8A6"/>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D78E2"/>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5D26"/>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2DFD"/>
    <w:rsid w:val="0072368E"/>
    <w:rsid w:val="007236A1"/>
    <w:rsid w:val="00723AED"/>
    <w:rsid w:val="00723BC8"/>
    <w:rsid w:val="00723C2A"/>
    <w:rsid w:val="00723CDC"/>
    <w:rsid w:val="00723E87"/>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783"/>
    <w:rsid w:val="00731BCC"/>
    <w:rsid w:val="0073226D"/>
    <w:rsid w:val="00732606"/>
    <w:rsid w:val="00732662"/>
    <w:rsid w:val="00732E04"/>
    <w:rsid w:val="00733C40"/>
    <w:rsid w:val="007345E4"/>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5890"/>
    <w:rsid w:val="0076660E"/>
    <w:rsid w:val="00766A5F"/>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2FF5"/>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1F83"/>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490"/>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2D2"/>
    <w:rsid w:val="007D54F5"/>
    <w:rsid w:val="007D5546"/>
    <w:rsid w:val="007D5C79"/>
    <w:rsid w:val="007D5EAD"/>
    <w:rsid w:val="007D6061"/>
    <w:rsid w:val="007D6BD1"/>
    <w:rsid w:val="007D6E46"/>
    <w:rsid w:val="007D7080"/>
    <w:rsid w:val="007D7469"/>
    <w:rsid w:val="007D7499"/>
    <w:rsid w:val="007D7A0A"/>
    <w:rsid w:val="007E0142"/>
    <w:rsid w:val="007E03B0"/>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280"/>
    <w:rsid w:val="008467F5"/>
    <w:rsid w:val="00846819"/>
    <w:rsid w:val="00846DC5"/>
    <w:rsid w:val="00846FB3"/>
    <w:rsid w:val="00847152"/>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486F"/>
    <w:rsid w:val="008551DD"/>
    <w:rsid w:val="008554D5"/>
    <w:rsid w:val="00856349"/>
    <w:rsid w:val="00856419"/>
    <w:rsid w:val="008564E4"/>
    <w:rsid w:val="00856572"/>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08CB"/>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115"/>
    <w:rsid w:val="0087787E"/>
    <w:rsid w:val="00877892"/>
    <w:rsid w:val="00880561"/>
    <w:rsid w:val="00880A1B"/>
    <w:rsid w:val="00880AA7"/>
    <w:rsid w:val="00880B7D"/>
    <w:rsid w:val="00880F9E"/>
    <w:rsid w:val="00881681"/>
    <w:rsid w:val="00881A4C"/>
    <w:rsid w:val="00881E6B"/>
    <w:rsid w:val="00881EA2"/>
    <w:rsid w:val="0088240F"/>
    <w:rsid w:val="00882458"/>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1EB"/>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32A"/>
    <w:rsid w:val="008E7620"/>
    <w:rsid w:val="008E7F5F"/>
    <w:rsid w:val="008F0201"/>
    <w:rsid w:val="008F0484"/>
    <w:rsid w:val="008F061B"/>
    <w:rsid w:val="008F07C5"/>
    <w:rsid w:val="008F0D7D"/>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85F"/>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77A"/>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5DA"/>
    <w:rsid w:val="009236F5"/>
    <w:rsid w:val="00923CF9"/>
    <w:rsid w:val="00923E34"/>
    <w:rsid w:val="00923E86"/>
    <w:rsid w:val="009242ED"/>
    <w:rsid w:val="00924C64"/>
    <w:rsid w:val="009253C0"/>
    <w:rsid w:val="009254D3"/>
    <w:rsid w:val="00925958"/>
    <w:rsid w:val="00925E9B"/>
    <w:rsid w:val="00926178"/>
    <w:rsid w:val="009266FA"/>
    <w:rsid w:val="00926A72"/>
    <w:rsid w:val="00926B47"/>
    <w:rsid w:val="00926BCF"/>
    <w:rsid w:val="00926D1D"/>
    <w:rsid w:val="00926EC9"/>
    <w:rsid w:val="0092717F"/>
    <w:rsid w:val="00927315"/>
    <w:rsid w:val="0092737E"/>
    <w:rsid w:val="0092776A"/>
    <w:rsid w:val="0092781C"/>
    <w:rsid w:val="0092792C"/>
    <w:rsid w:val="00927CF9"/>
    <w:rsid w:val="0093028A"/>
    <w:rsid w:val="009308D0"/>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9C1"/>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1E1"/>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BCF"/>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036B"/>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78C"/>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BBF"/>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4893"/>
    <w:rsid w:val="009C5026"/>
    <w:rsid w:val="009C51C3"/>
    <w:rsid w:val="009C536E"/>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77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7071"/>
    <w:rsid w:val="009F74C5"/>
    <w:rsid w:val="009F7922"/>
    <w:rsid w:val="009F7D0C"/>
    <w:rsid w:val="009F7D65"/>
    <w:rsid w:val="00A00028"/>
    <w:rsid w:val="00A00273"/>
    <w:rsid w:val="00A00391"/>
    <w:rsid w:val="00A00B88"/>
    <w:rsid w:val="00A00CD0"/>
    <w:rsid w:val="00A013A8"/>
    <w:rsid w:val="00A019B2"/>
    <w:rsid w:val="00A01B6E"/>
    <w:rsid w:val="00A01CCE"/>
    <w:rsid w:val="00A01F90"/>
    <w:rsid w:val="00A025E5"/>
    <w:rsid w:val="00A02665"/>
    <w:rsid w:val="00A02A00"/>
    <w:rsid w:val="00A02EC8"/>
    <w:rsid w:val="00A032A6"/>
    <w:rsid w:val="00A03CCF"/>
    <w:rsid w:val="00A04225"/>
    <w:rsid w:val="00A0444E"/>
    <w:rsid w:val="00A04B88"/>
    <w:rsid w:val="00A04EB0"/>
    <w:rsid w:val="00A05187"/>
    <w:rsid w:val="00A05868"/>
    <w:rsid w:val="00A05B7D"/>
    <w:rsid w:val="00A05BBD"/>
    <w:rsid w:val="00A05C8E"/>
    <w:rsid w:val="00A05E3A"/>
    <w:rsid w:val="00A06DD8"/>
    <w:rsid w:val="00A071B2"/>
    <w:rsid w:val="00A0754C"/>
    <w:rsid w:val="00A07A82"/>
    <w:rsid w:val="00A07C5F"/>
    <w:rsid w:val="00A07E93"/>
    <w:rsid w:val="00A07FD9"/>
    <w:rsid w:val="00A10421"/>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A6C"/>
    <w:rsid w:val="00A22CFE"/>
    <w:rsid w:val="00A2339A"/>
    <w:rsid w:val="00A23629"/>
    <w:rsid w:val="00A2374A"/>
    <w:rsid w:val="00A23D78"/>
    <w:rsid w:val="00A2429F"/>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F28"/>
    <w:rsid w:val="00A441B1"/>
    <w:rsid w:val="00A44C02"/>
    <w:rsid w:val="00A44FA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6D6"/>
    <w:rsid w:val="00A94E32"/>
    <w:rsid w:val="00A94E99"/>
    <w:rsid w:val="00A94FE0"/>
    <w:rsid w:val="00A95AED"/>
    <w:rsid w:val="00A97024"/>
    <w:rsid w:val="00A97135"/>
    <w:rsid w:val="00A97B65"/>
    <w:rsid w:val="00A97CFB"/>
    <w:rsid w:val="00AA01B0"/>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92C"/>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839"/>
    <w:rsid w:val="00B11E08"/>
    <w:rsid w:val="00B12085"/>
    <w:rsid w:val="00B1287C"/>
    <w:rsid w:val="00B13075"/>
    <w:rsid w:val="00B130CD"/>
    <w:rsid w:val="00B13391"/>
    <w:rsid w:val="00B13470"/>
    <w:rsid w:val="00B13809"/>
    <w:rsid w:val="00B1464D"/>
    <w:rsid w:val="00B14E96"/>
    <w:rsid w:val="00B151F8"/>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4DF"/>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946"/>
    <w:rsid w:val="00B51A77"/>
    <w:rsid w:val="00B51ABB"/>
    <w:rsid w:val="00B51BAF"/>
    <w:rsid w:val="00B51F96"/>
    <w:rsid w:val="00B5200C"/>
    <w:rsid w:val="00B5201B"/>
    <w:rsid w:val="00B521D5"/>
    <w:rsid w:val="00B5276A"/>
    <w:rsid w:val="00B529B9"/>
    <w:rsid w:val="00B52F00"/>
    <w:rsid w:val="00B5382A"/>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33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1BA"/>
    <w:rsid w:val="00B75462"/>
    <w:rsid w:val="00B76171"/>
    <w:rsid w:val="00B7619A"/>
    <w:rsid w:val="00B76303"/>
    <w:rsid w:val="00B76DE2"/>
    <w:rsid w:val="00B771EB"/>
    <w:rsid w:val="00B772CB"/>
    <w:rsid w:val="00B77358"/>
    <w:rsid w:val="00B77944"/>
    <w:rsid w:val="00B77B65"/>
    <w:rsid w:val="00B80016"/>
    <w:rsid w:val="00B804F8"/>
    <w:rsid w:val="00B80AFB"/>
    <w:rsid w:val="00B80B32"/>
    <w:rsid w:val="00B81118"/>
    <w:rsid w:val="00B81B88"/>
    <w:rsid w:val="00B81B96"/>
    <w:rsid w:val="00B8256D"/>
    <w:rsid w:val="00B825CE"/>
    <w:rsid w:val="00B825E4"/>
    <w:rsid w:val="00B83F5A"/>
    <w:rsid w:val="00B84114"/>
    <w:rsid w:val="00B84299"/>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3CE"/>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4B0"/>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ECB"/>
    <w:rsid w:val="00BA5244"/>
    <w:rsid w:val="00BA5354"/>
    <w:rsid w:val="00BA568C"/>
    <w:rsid w:val="00BA59AE"/>
    <w:rsid w:val="00BA5A97"/>
    <w:rsid w:val="00BA5F7D"/>
    <w:rsid w:val="00BA6063"/>
    <w:rsid w:val="00BA6771"/>
    <w:rsid w:val="00BA6C28"/>
    <w:rsid w:val="00BA7787"/>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96"/>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225"/>
    <w:rsid w:val="00BC6765"/>
    <w:rsid w:val="00BC6786"/>
    <w:rsid w:val="00BC6977"/>
    <w:rsid w:val="00BC6BDD"/>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3E56"/>
    <w:rsid w:val="00BF40C3"/>
    <w:rsid w:val="00BF47BF"/>
    <w:rsid w:val="00BF4971"/>
    <w:rsid w:val="00BF4C91"/>
    <w:rsid w:val="00BF4CC0"/>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4C7"/>
    <w:rsid w:val="00C245D3"/>
    <w:rsid w:val="00C24B06"/>
    <w:rsid w:val="00C25F22"/>
    <w:rsid w:val="00C25F75"/>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F42"/>
    <w:rsid w:val="00C35174"/>
    <w:rsid w:val="00C353E7"/>
    <w:rsid w:val="00C355A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977"/>
    <w:rsid w:val="00C63DFC"/>
    <w:rsid w:val="00C63EA0"/>
    <w:rsid w:val="00C64358"/>
    <w:rsid w:val="00C65955"/>
    <w:rsid w:val="00C65998"/>
    <w:rsid w:val="00C65DBE"/>
    <w:rsid w:val="00C662CB"/>
    <w:rsid w:val="00C6690B"/>
    <w:rsid w:val="00C66B0F"/>
    <w:rsid w:val="00C66BE9"/>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C2B"/>
    <w:rsid w:val="00C82EEF"/>
    <w:rsid w:val="00C83073"/>
    <w:rsid w:val="00C830D7"/>
    <w:rsid w:val="00C8384B"/>
    <w:rsid w:val="00C83919"/>
    <w:rsid w:val="00C83ED3"/>
    <w:rsid w:val="00C83FFB"/>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8D7"/>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FA0"/>
    <w:rsid w:val="00CD1D52"/>
    <w:rsid w:val="00CD1F38"/>
    <w:rsid w:val="00CD23F3"/>
    <w:rsid w:val="00CD2536"/>
    <w:rsid w:val="00CD26F2"/>
    <w:rsid w:val="00CD2A0A"/>
    <w:rsid w:val="00CD2BFA"/>
    <w:rsid w:val="00CD2DCB"/>
    <w:rsid w:val="00CD30B6"/>
    <w:rsid w:val="00CD322A"/>
    <w:rsid w:val="00CD396F"/>
    <w:rsid w:val="00CD3BB8"/>
    <w:rsid w:val="00CD3D76"/>
    <w:rsid w:val="00CD3FF8"/>
    <w:rsid w:val="00CD4788"/>
    <w:rsid w:val="00CD4891"/>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1147"/>
    <w:rsid w:val="00D4183A"/>
    <w:rsid w:val="00D418A1"/>
    <w:rsid w:val="00D41B8D"/>
    <w:rsid w:val="00D41E7B"/>
    <w:rsid w:val="00D4234F"/>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0B"/>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60A"/>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441"/>
    <w:rsid w:val="00DA0983"/>
    <w:rsid w:val="00DA109D"/>
    <w:rsid w:val="00DA12FC"/>
    <w:rsid w:val="00DA1EAE"/>
    <w:rsid w:val="00DA1F69"/>
    <w:rsid w:val="00DA1FAF"/>
    <w:rsid w:val="00DA2391"/>
    <w:rsid w:val="00DA23DF"/>
    <w:rsid w:val="00DA24C4"/>
    <w:rsid w:val="00DA2CA4"/>
    <w:rsid w:val="00DA3873"/>
    <w:rsid w:val="00DA4409"/>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88E"/>
    <w:rsid w:val="00DB0AFC"/>
    <w:rsid w:val="00DB0DA4"/>
    <w:rsid w:val="00DB0E36"/>
    <w:rsid w:val="00DB0F0B"/>
    <w:rsid w:val="00DB1150"/>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595"/>
    <w:rsid w:val="00DC0DF2"/>
    <w:rsid w:val="00DC0F31"/>
    <w:rsid w:val="00DC1587"/>
    <w:rsid w:val="00DC2247"/>
    <w:rsid w:val="00DC298D"/>
    <w:rsid w:val="00DC2E27"/>
    <w:rsid w:val="00DC3385"/>
    <w:rsid w:val="00DC40DD"/>
    <w:rsid w:val="00DC5169"/>
    <w:rsid w:val="00DC539A"/>
    <w:rsid w:val="00DC54B4"/>
    <w:rsid w:val="00DC5E41"/>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643"/>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4D14"/>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CAD"/>
    <w:rsid w:val="00E052D0"/>
    <w:rsid w:val="00E0554B"/>
    <w:rsid w:val="00E055F5"/>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6FE9"/>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27F14"/>
    <w:rsid w:val="00E3036A"/>
    <w:rsid w:val="00E303BC"/>
    <w:rsid w:val="00E30837"/>
    <w:rsid w:val="00E30C86"/>
    <w:rsid w:val="00E314BA"/>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2D79"/>
    <w:rsid w:val="00E630D7"/>
    <w:rsid w:val="00E636CD"/>
    <w:rsid w:val="00E63E50"/>
    <w:rsid w:val="00E6417F"/>
    <w:rsid w:val="00E645F3"/>
    <w:rsid w:val="00E6489A"/>
    <w:rsid w:val="00E64DB5"/>
    <w:rsid w:val="00E64FBA"/>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25C7"/>
    <w:rsid w:val="00E72F2D"/>
    <w:rsid w:val="00E732F7"/>
    <w:rsid w:val="00E735B2"/>
    <w:rsid w:val="00E73C68"/>
    <w:rsid w:val="00E7489D"/>
    <w:rsid w:val="00E748A7"/>
    <w:rsid w:val="00E74951"/>
    <w:rsid w:val="00E74A37"/>
    <w:rsid w:val="00E74B2C"/>
    <w:rsid w:val="00E74C8C"/>
    <w:rsid w:val="00E74CF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30D"/>
    <w:rsid w:val="00E9752C"/>
    <w:rsid w:val="00E97542"/>
    <w:rsid w:val="00E97B4B"/>
    <w:rsid w:val="00E97C75"/>
    <w:rsid w:val="00E97CBF"/>
    <w:rsid w:val="00EA0976"/>
    <w:rsid w:val="00EA0AFB"/>
    <w:rsid w:val="00EA0DA8"/>
    <w:rsid w:val="00EA15F5"/>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59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65F8"/>
    <w:rsid w:val="00ED786F"/>
    <w:rsid w:val="00ED7981"/>
    <w:rsid w:val="00EE002A"/>
    <w:rsid w:val="00EE0D38"/>
    <w:rsid w:val="00EE0D90"/>
    <w:rsid w:val="00EE0FE0"/>
    <w:rsid w:val="00EE15AC"/>
    <w:rsid w:val="00EE16ED"/>
    <w:rsid w:val="00EE1CDB"/>
    <w:rsid w:val="00EE279C"/>
    <w:rsid w:val="00EE281F"/>
    <w:rsid w:val="00EE311F"/>
    <w:rsid w:val="00EE3618"/>
    <w:rsid w:val="00EE3AA1"/>
    <w:rsid w:val="00EE3BA7"/>
    <w:rsid w:val="00EE46D9"/>
    <w:rsid w:val="00EE495E"/>
    <w:rsid w:val="00EE4A41"/>
    <w:rsid w:val="00EE4ADE"/>
    <w:rsid w:val="00EE4DD4"/>
    <w:rsid w:val="00EE589C"/>
    <w:rsid w:val="00EE58A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586"/>
    <w:rsid w:val="00F05DC5"/>
    <w:rsid w:val="00F06608"/>
    <w:rsid w:val="00F07744"/>
    <w:rsid w:val="00F07A45"/>
    <w:rsid w:val="00F07E00"/>
    <w:rsid w:val="00F07FED"/>
    <w:rsid w:val="00F1043E"/>
    <w:rsid w:val="00F106B9"/>
    <w:rsid w:val="00F10BCA"/>
    <w:rsid w:val="00F117C4"/>
    <w:rsid w:val="00F119C4"/>
    <w:rsid w:val="00F11BE3"/>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650"/>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604"/>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5F79"/>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2F"/>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C6A"/>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0E11"/>
    <w:rsid w:val="00FB130C"/>
    <w:rsid w:val="00FB1EB5"/>
    <w:rsid w:val="00FB266B"/>
    <w:rsid w:val="00FB2D2B"/>
    <w:rsid w:val="00FB31C1"/>
    <w:rsid w:val="00FB3353"/>
    <w:rsid w:val="00FB35E4"/>
    <w:rsid w:val="00FB394D"/>
    <w:rsid w:val="00FB4194"/>
    <w:rsid w:val="00FB43B2"/>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8A5"/>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FEC"/>
    <w:rsid w:val="00FD2AEB"/>
    <w:rsid w:val="00FD2D2D"/>
    <w:rsid w:val="00FD2E2B"/>
    <w:rsid w:val="00FD3084"/>
    <w:rsid w:val="00FD32CA"/>
    <w:rsid w:val="00FD3563"/>
    <w:rsid w:val="00FD35A6"/>
    <w:rsid w:val="00FD375D"/>
    <w:rsid w:val="00FD3CB0"/>
    <w:rsid w:val="00FD4076"/>
    <w:rsid w:val="00FD4BF8"/>
    <w:rsid w:val="00FD50EF"/>
    <w:rsid w:val="00FD5410"/>
    <w:rsid w:val="00FD5D77"/>
    <w:rsid w:val="00FD5EE9"/>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DAE"/>
    <w:rsid w:val="00FE15F4"/>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577"/>
    <w:rsid w:val="00FF4604"/>
    <w:rsid w:val="00FF48A8"/>
    <w:rsid w:val="00FF4C5F"/>
    <w:rsid w:val="00FF4C89"/>
    <w:rsid w:val="00FF5111"/>
    <w:rsid w:val="00FF549E"/>
    <w:rsid w:val="00FF552A"/>
    <w:rsid w:val="00FF562E"/>
    <w:rsid w:val="00FF5818"/>
    <w:rsid w:val="00FF5BF5"/>
    <w:rsid w:val="00FF68D5"/>
    <w:rsid w:val="00FF756E"/>
    <w:rsid w:val="00FF7650"/>
    <w:rsid w:val="00FF7771"/>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schemas-tilde-lv/tildestengine" w:name="dat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2D3461"/>
    <w:pPr>
      <w:tabs>
        <w:tab w:val="left" w:pos="284"/>
        <w:tab w:val="right" w:leader="dot" w:pos="9911"/>
      </w:tabs>
      <w:spacing w:line="276" w:lineRule="auto"/>
    </w:pPr>
  </w:style>
  <w:style w:type="paragraph" w:styleId="TOC6">
    <w:name w:val="toc 6"/>
    <w:basedOn w:val="Normal"/>
    <w:next w:val="Normal"/>
    <w:autoRedefine/>
    <w:uiPriority w:val="39"/>
    <w:unhideWhenUsed/>
    <w:rsid w:val="002D3461"/>
    <w:pPr>
      <w:tabs>
        <w:tab w:val="left" w:pos="284"/>
        <w:tab w:val="right" w:leader="dot" w:pos="9911"/>
      </w:tabs>
      <w:spacing w:line="276" w:lineRule="auto"/>
      <w:ind w:left="284"/>
    </w:pPr>
  </w:style>
  <w:style w:type="paragraph" w:styleId="TOC7">
    <w:name w:val="toc 7"/>
    <w:basedOn w:val="Normal"/>
    <w:next w:val="Normal"/>
    <w:autoRedefine/>
    <w:uiPriority w:val="39"/>
    <w:unhideWhenUsed/>
    <w:rsid w:val="002D3461"/>
    <w:pPr>
      <w:tabs>
        <w:tab w:val="left" w:pos="567"/>
        <w:tab w:val="left" w:pos="709"/>
        <w:tab w:val="right" w:leader="dot" w:pos="9911"/>
      </w:tabs>
      <w:spacing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ine.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iepirkumi@olaine.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156D-3E8A-436A-9CF4-E9FB3C2D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30240</Words>
  <Characters>17237</Characters>
  <Application>Microsoft Office Word</Application>
  <DocSecurity>0</DocSecurity>
  <Lines>143</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Remonts PII</vt:lpstr>
      <vt:lpstr>Remonts PII</vt:lpstr>
    </vt:vector>
  </TitlesOfParts>
  <Company/>
  <LinksUpToDate>false</LinksUpToDate>
  <CharactersWithSpaces>47383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Irina</cp:lastModifiedBy>
  <cp:revision>164</cp:revision>
  <cp:lastPrinted>2016-12-07T13:28:00Z</cp:lastPrinted>
  <dcterms:created xsi:type="dcterms:W3CDTF">2015-07-28T10:12:00Z</dcterms:created>
  <dcterms:modified xsi:type="dcterms:W3CDTF">2016-12-07T13:30:00Z</dcterms:modified>
</cp:coreProperties>
</file>