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EA2B8B">
        <w:rPr>
          <w:rFonts w:ascii="Tahoma" w:hAnsi="Tahoma" w:cs="Tahoma"/>
          <w:b/>
          <w:sz w:val="22"/>
          <w:szCs w:val="22"/>
          <w:lang w:val="lv-LV"/>
        </w:rPr>
        <w:t>ONP 2016/10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EA2B8B">
        <w:rPr>
          <w:rFonts w:ascii="Tahoma" w:hAnsi="Tahoma" w:cs="Tahoma"/>
          <w:b/>
          <w:bCs/>
          <w:sz w:val="22"/>
          <w:szCs w:val="22"/>
          <w:lang w:val="lv-LV"/>
        </w:rPr>
        <w:t>Olaines novada pašvaldības ēku apdrošināšana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Pr="0057496C" w:rsidRDefault="000C506F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</w:t>
      </w:r>
      <w:r w:rsidR="00EA2B8B">
        <w:rPr>
          <w:rFonts w:ascii="Tahoma" w:hAnsi="Tahoma" w:cs="Tahoma"/>
          <w:lang w:val="lv-LV"/>
        </w:rPr>
        <w:t>1</w:t>
      </w:r>
      <w:r>
        <w:rPr>
          <w:rFonts w:ascii="Tahoma" w:hAnsi="Tahoma" w:cs="Tahoma"/>
          <w:lang w:val="lv-LV"/>
        </w:rPr>
        <w:t>.</w:t>
      </w:r>
      <w:r w:rsidR="00EA2B8B"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 w:rsidR="00C0389C">
              <w:rPr>
                <w:rFonts w:ascii="Tahoma" w:hAnsi="Tahoma" w:cs="Tahoma"/>
              </w:rPr>
              <w:t>2016/10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A2E6A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EA2B8B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6E2995" w:rsidRDefault="00D92D83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novada pašvaldības ēku apdrošināšana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5C7831" w:rsidTr="00D66F99">
        <w:trPr>
          <w:trHeight w:val="722"/>
        </w:trPr>
        <w:tc>
          <w:tcPr>
            <w:tcW w:w="271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:rsidR="005C7831" w:rsidRPr="00232D0C" w:rsidRDefault="006457D0" w:rsidP="006457D0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39" w:type="dxa"/>
            <w:vAlign w:val="center"/>
          </w:tcPr>
          <w:p w:rsidR="00BE7DD1" w:rsidRPr="00232D0C" w:rsidRDefault="00DF1C1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29.04.2016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DF1C1B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:rsidR="00BE7DD1" w:rsidRPr="00232D0C" w:rsidRDefault="00DF1C1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13.05.2016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93576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8776C" w:rsidRPr="00444A8E" w:rsidTr="004B709D">
              <w:tc>
                <w:tcPr>
                  <w:tcW w:w="851" w:type="dxa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kopējā līguma summa EUR</w:t>
                  </w:r>
                  <w:r w:rsidR="00D33854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(bez PVN)</w:t>
                  </w:r>
                </w:p>
                <w:p w:rsidR="00D8776C" w:rsidRPr="00444A8E" w:rsidRDefault="00D8776C" w:rsidP="00D8776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diviem gadiem</w:t>
                  </w:r>
                </w:p>
              </w:tc>
            </w:tr>
            <w:tr w:rsidR="00D8776C" w:rsidRPr="00444A8E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Pr="00444A8E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ERGO Insurance SE Latvijas filiāle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Pr="00444A8E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9 529,00</w:t>
                  </w:r>
                </w:p>
              </w:tc>
            </w:tr>
            <w:tr w:rsidR="00D8776C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8776C" w:rsidRDefault="00D8776C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AAS “Gjensidige Baltic”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8 935,00</w:t>
                  </w:r>
                </w:p>
              </w:tc>
            </w:tr>
            <w:tr w:rsidR="00D8776C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8776C" w:rsidRDefault="00D8776C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Seesam Insurance AS Latvijas filiāle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10 036,00</w:t>
                  </w:r>
                </w:p>
              </w:tc>
            </w:tr>
            <w:tr w:rsidR="003D2569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D2569" w:rsidRDefault="003D2569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D2569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AAS “Baltijas Apdrošināšanas nams”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D2569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10 904,00</w:t>
                  </w:r>
                </w:p>
              </w:tc>
            </w:tr>
            <w:tr w:rsidR="003D2569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D2569" w:rsidRDefault="003D2569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D2569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Compensa Vienna Insurance Group UADB Latvijas filiāle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D2569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10 549,00</w:t>
                  </w:r>
                </w:p>
              </w:tc>
            </w:tr>
            <w:tr w:rsidR="003D2569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D2569" w:rsidRDefault="003D2569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D2569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AAS “Balta”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D2569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13 148,00</w:t>
                  </w:r>
                </w:p>
              </w:tc>
            </w:tr>
            <w:tr w:rsidR="003D2569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D2569" w:rsidRDefault="003D2569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D2569" w:rsidRDefault="00BE4FC1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AAS “BTA Baltic Insurance Company”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D2569" w:rsidRDefault="00F249EA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10 000,00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A2B8B" w:rsidTr="00D66F99">
        <w:tc>
          <w:tcPr>
            <w:tcW w:w="2719" w:type="dxa"/>
            <w:vAlign w:val="center"/>
          </w:tcPr>
          <w:p w:rsidR="00BE7DD1" w:rsidRPr="00BE7DD1" w:rsidRDefault="00123FF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="00BE7DD1"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:rsidR="00BE7DD1" w:rsidRPr="00444A8E" w:rsidRDefault="001C2973" w:rsidP="006E086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</w:t>
            </w:r>
            <w:r w:rsidR="006E0867">
              <w:rPr>
                <w:rFonts w:ascii="Tahoma" w:hAnsi="Tahoma" w:cs="Tahoma"/>
                <w:noProof/>
                <w:lang w:val="lv-LV"/>
              </w:rPr>
              <w:t>kais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6E0867">
              <w:rPr>
                <w:rFonts w:ascii="Tahoma" w:hAnsi="Tahoma" w:cs="Tahoma"/>
                <w:noProof/>
                <w:lang w:val="lv-LV"/>
              </w:rPr>
              <w:t>piedāvājums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:rsidR="00BE7DD1" w:rsidRPr="00444A8E" w:rsidRDefault="00BB0DF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E429FE">
              <w:rPr>
                <w:rFonts w:ascii="Tahoma" w:hAnsi="Tahoma" w:cs="Tahoma"/>
                <w:noProof/>
                <w:lang w:val="lv-LV"/>
              </w:rPr>
              <w:t>1.06.2016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E2382D" w:rsidTr="00D66F99">
        <w:tc>
          <w:tcPr>
            <w:tcW w:w="2719" w:type="dxa"/>
            <w:vAlign w:val="center"/>
          </w:tcPr>
          <w:p w:rsidR="00A10CC2" w:rsidRPr="00BE7DD1" w:rsidRDefault="00E2382D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 nosaukums, ar kuru</w:t>
            </w:r>
            <w:r w:rsidR="00CF5D21">
              <w:rPr>
                <w:rFonts w:ascii="Tahoma" w:hAnsi="Tahoma" w:cs="Tahoma"/>
                <w:b/>
                <w:lang w:val="lv-LV"/>
              </w:rPr>
              <w:t xml:space="preserve"> nolemts slēgt </w:t>
            </w:r>
            <w:r>
              <w:rPr>
                <w:rFonts w:ascii="Tahoma" w:hAnsi="Tahoma" w:cs="Tahoma"/>
                <w:b/>
                <w:lang w:val="lv-LV"/>
              </w:rPr>
              <w:t>līgumu</w:t>
            </w:r>
            <w:bookmarkStart w:id="0" w:name="_GoBack"/>
            <w:bookmarkEnd w:id="0"/>
          </w:p>
        </w:tc>
        <w:tc>
          <w:tcPr>
            <w:tcW w:w="8339" w:type="dxa"/>
            <w:vAlign w:val="center"/>
          </w:tcPr>
          <w:p w:rsidR="00FC3FD6" w:rsidRDefault="00367E6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Skatīt 21.06</w:t>
            </w:r>
            <w:r w:rsidR="00293576">
              <w:rPr>
                <w:rFonts w:ascii="Tahoma" w:hAnsi="Tahoma" w:cs="Tahoma"/>
                <w:noProof/>
                <w:lang w:val="lv-LV"/>
              </w:rPr>
              <w:t xml:space="preserve">.2016. </w:t>
            </w:r>
            <w:r>
              <w:rPr>
                <w:rFonts w:ascii="Tahoma" w:hAnsi="Tahoma" w:cs="Tahoma"/>
                <w:noProof/>
                <w:lang w:val="lv-LV"/>
              </w:rPr>
              <w:t>Lēmuma Pielikumu Nr.1</w:t>
            </w:r>
            <w:r w:rsidR="00FC3FD6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BE7DD1" w:rsidRPr="00444A8E" w:rsidRDefault="00FC3FD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“</w:t>
            </w:r>
            <w:r w:rsidR="00913853">
              <w:rPr>
                <w:rFonts w:ascii="Tahoma" w:hAnsi="Tahoma" w:cs="Tahoma"/>
                <w:noProof/>
                <w:lang w:val="lv-LV"/>
              </w:rPr>
              <w:t xml:space="preserve">Samnieciski </w:t>
            </w:r>
            <w:r w:rsidR="00367E6E">
              <w:rPr>
                <w:rFonts w:ascii="Tahoma" w:hAnsi="Tahoma" w:cs="Tahoma"/>
                <w:noProof/>
                <w:lang w:val="lv-LV"/>
              </w:rPr>
              <w:t>izdevīgākā piedāvājuma</w:t>
            </w:r>
            <w:r>
              <w:rPr>
                <w:rFonts w:ascii="Tahoma" w:hAnsi="Tahoma" w:cs="Tahoma"/>
                <w:noProof/>
                <w:lang w:val="lv-LV"/>
              </w:rPr>
              <w:t xml:space="preserve"> noteikšanas lapa”</w:t>
            </w:r>
            <w:r w:rsidR="004A7A6E">
              <w:rPr>
                <w:rFonts w:ascii="Tahoma" w:hAnsi="Tahoma" w:cs="Tahoma"/>
                <w:noProof/>
                <w:lang w:val="lv-LV"/>
              </w:rPr>
              <w:t xml:space="preserve"> uz 4</w:t>
            </w:r>
            <w:r w:rsidR="00794D51">
              <w:rPr>
                <w:rFonts w:ascii="Tahoma" w:hAnsi="Tahoma" w:cs="Tahoma"/>
                <w:noProof/>
                <w:lang w:val="lv-LV"/>
              </w:rPr>
              <w:t xml:space="preserve"> lapām</w:t>
            </w:r>
          </w:p>
        </w:tc>
      </w:tr>
      <w:tr w:rsidR="00BE7DD1" w:rsidRPr="00E2382D" w:rsidTr="00D66F99">
        <w:tc>
          <w:tcPr>
            <w:tcW w:w="2719" w:type="dxa"/>
            <w:vAlign w:val="center"/>
          </w:tcPr>
          <w:p w:rsidR="00BE7DD1" w:rsidRPr="00BE7DD1" w:rsidRDefault="00AB0EB1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Par uzvarētājiem</w:t>
            </w:r>
            <w:r w:rsidR="001A6B5B">
              <w:rPr>
                <w:rFonts w:ascii="Tahoma" w:hAnsi="Tahoma" w:cs="Tahoma"/>
                <w:b/>
                <w:lang w:val="lv-LV"/>
              </w:rPr>
              <w:t xml:space="preserve"> noteikto pretendentu</w:t>
            </w:r>
            <w:r w:rsidR="00BE7DD1" w:rsidRPr="00E5293D">
              <w:rPr>
                <w:rFonts w:ascii="Tahoma" w:hAnsi="Tahoma" w:cs="Tahoma"/>
                <w:b/>
                <w:lang w:val="lv-LV"/>
              </w:rPr>
              <w:t xml:space="preserve"> salīdzinošās priekšrocības</w:t>
            </w:r>
          </w:p>
        </w:tc>
        <w:tc>
          <w:tcPr>
            <w:tcW w:w="8339" w:type="dxa"/>
            <w:vAlign w:val="center"/>
          </w:tcPr>
          <w:p w:rsidR="00BE7DD1" w:rsidRPr="00A10CC2" w:rsidRDefault="004B27AF" w:rsidP="00A12E5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>
              <w:rPr>
                <w:rFonts w:ascii="Tahoma" w:hAnsi="Tahoma" w:cs="Tahoma"/>
                <w:b/>
                <w:lang w:val="lv-LV"/>
              </w:rPr>
              <w:t>Seesam Insurance AS</w:t>
            </w:r>
            <w:r w:rsidR="004B709D">
              <w:rPr>
                <w:rFonts w:ascii="Tahoma" w:hAnsi="Tahoma" w:cs="Tahoma"/>
                <w:b/>
                <w:lang w:val="lv-LV"/>
              </w:rPr>
              <w:t xml:space="preserve"> Latvijas filiāle</w:t>
            </w:r>
            <w:r w:rsidR="004B709D">
              <w:rPr>
                <w:rFonts w:ascii="Tahoma" w:hAnsi="Tahoma" w:cs="Tahoma"/>
                <w:lang w:val="lv-LV"/>
              </w:rPr>
              <w:t xml:space="preserve"> </w:t>
            </w:r>
            <w:r w:rsidR="004B709D">
              <w:rPr>
                <w:rFonts w:ascii="Tahoma" w:hAnsi="Tahoma" w:cs="Tahoma"/>
                <w:lang w:val="lv-LV" w:eastAsia="en-US"/>
              </w:rPr>
              <w:t>nav izslēdzama</w:t>
            </w:r>
            <w:r w:rsidR="00E5293D" w:rsidRPr="00E5293D">
              <w:rPr>
                <w:rFonts w:ascii="Tahoma" w:hAnsi="Tahoma" w:cs="Tahoma"/>
                <w:lang w:val="lv-LV" w:eastAsia="en-US"/>
              </w:rPr>
              <w:t xml:space="preserve"> PIL 8.</w:t>
            </w:r>
            <w:r w:rsidR="00E5293D" w:rsidRPr="00E5293D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="00E5293D" w:rsidRPr="00E5293D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="004B709D">
              <w:rPr>
                <w:rFonts w:ascii="Tahoma" w:hAnsi="Tahoma" w:cs="Tahoma"/>
                <w:lang w:val="lv-LV"/>
              </w:rPr>
              <w:t xml:space="preserve"> un ir iesniegusi saimnieciski visizdevīgāko piedāvājumu</w:t>
            </w:r>
            <w:r w:rsidR="00E5293D" w:rsidRPr="00E5293D">
              <w:rPr>
                <w:rFonts w:ascii="Tahoma" w:hAnsi="Tahoma" w:cs="Tahoma"/>
                <w:lang w:val="lv-LV"/>
              </w:rPr>
              <w:t>, i</w:t>
            </w:r>
            <w:r w:rsidR="004B709D">
              <w:rPr>
                <w:rFonts w:ascii="Tahoma" w:hAnsi="Tahoma" w:cs="Tahoma"/>
                <w:lang w:val="lv-LV"/>
              </w:rPr>
              <w:t>egūstot lielāko Nolikuma 4.7.2</w:t>
            </w:r>
            <w:r w:rsidR="00E5293D" w:rsidRPr="00E5293D">
              <w:rPr>
                <w:rFonts w:ascii="Tahoma" w:hAnsi="Tahoma" w:cs="Tahoma"/>
                <w:lang w:val="lv-LV"/>
              </w:rPr>
              <w:t xml:space="preserve">.punktā minēto kritēriju </w:t>
            </w:r>
            <w:r w:rsidR="004B709D">
              <w:rPr>
                <w:rFonts w:ascii="Tahoma" w:hAnsi="Tahoma" w:cs="Tahoma"/>
                <w:lang w:val="lv-LV"/>
              </w:rPr>
              <w:t xml:space="preserve">punktu summu – </w:t>
            </w:r>
            <w:r w:rsidR="004B709D" w:rsidRPr="004B709D">
              <w:rPr>
                <w:rFonts w:ascii="Tahoma" w:hAnsi="Tahoma" w:cs="Tahoma"/>
                <w:b/>
                <w:lang w:val="lv-LV"/>
              </w:rPr>
              <w:t>60,61 punkts</w:t>
            </w:r>
            <w:r w:rsidR="004B709D">
              <w:rPr>
                <w:rFonts w:ascii="Tahoma" w:hAnsi="Tahoma" w:cs="Tahoma"/>
                <w:lang w:val="lv-LV"/>
              </w:rPr>
              <w:t>, par kopējo piedāvāto līgum</w:t>
            </w:r>
            <w:r w:rsidR="00A12E5F">
              <w:rPr>
                <w:rFonts w:ascii="Tahoma" w:hAnsi="Tahoma" w:cs="Tahoma"/>
                <w:lang w:val="lv-LV"/>
              </w:rPr>
              <w:t>a summu</w:t>
            </w:r>
            <w:r w:rsidR="00DB2367">
              <w:rPr>
                <w:rFonts w:ascii="Tahoma" w:hAnsi="Tahoma" w:cs="Tahoma"/>
                <w:lang w:val="lv-LV"/>
              </w:rPr>
              <w:t xml:space="preserve"> diviem gadiem</w:t>
            </w:r>
            <w:r w:rsidR="004B709D">
              <w:rPr>
                <w:rFonts w:ascii="Tahoma" w:hAnsi="Tahoma" w:cs="Tahoma"/>
                <w:lang w:val="lv-LV"/>
              </w:rPr>
              <w:t xml:space="preserve"> </w:t>
            </w:r>
            <w:r w:rsidR="004B709D" w:rsidRPr="00CF4AA2">
              <w:rPr>
                <w:rFonts w:ascii="Tahoma" w:hAnsi="Tahoma" w:cs="Tahoma"/>
                <w:b/>
                <w:lang w:val="lv-LV"/>
              </w:rPr>
              <w:t>EUR 10 036,00</w:t>
            </w:r>
            <w:r w:rsidR="004B709D">
              <w:rPr>
                <w:rFonts w:ascii="Tahoma" w:hAnsi="Tahoma" w:cs="Tahoma"/>
                <w:lang w:val="lv-LV"/>
              </w:rPr>
              <w:t xml:space="preserve"> (desmit tūkstoši</w:t>
            </w:r>
            <w:r w:rsidR="00CF4AA2">
              <w:rPr>
                <w:rFonts w:ascii="Tahoma" w:hAnsi="Tahoma" w:cs="Tahoma"/>
                <w:lang w:val="lv-LV"/>
              </w:rPr>
              <w:t xml:space="preserve"> trīsdesmit seši </w:t>
            </w:r>
            <w:r w:rsidR="00CF4AA2" w:rsidRPr="00CF4AA2">
              <w:rPr>
                <w:rFonts w:ascii="Tahoma" w:hAnsi="Tahoma" w:cs="Tahoma"/>
                <w:i/>
                <w:lang w:val="lv-LV"/>
              </w:rPr>
              <w:t>euro</w:t>
            </w:r>
            <w:r w:rsidR="00CF4AA2"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BE7DD1" w:rsidRPr="00EA2B8B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:rsidR="00D869DC" w:rsidRPr="00766662" w:rsidRDefault="00AC08D4" w:rsidP="00AC08D4">
            <w:pPr>
              <w:spacing w:after="120"/>
              <w:ind w:left="9"/>
              <w:jc w:val="both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5F5FC6" w:rsidRDefault="00BE7DD1" w:rsidP="00BE7DD1">
      <w:pPr>
        <w:rPr>
          <w:lang w:val="lv-LV"/>
        </w:rPr>
      </w:pP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3177C" w:rsidRDefault="0073177C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3177C" w:rsidRDefault="0073177C" w:rsidP="00BE7DD1">
      <w:pPr>
        <w:rPr>
          <w:rFonts w:ascii="Tahoma" w:hAnsi="Tahoma" w:cs="Tahoma"/>
          <w:sz w:val="22"/>
          <w:szCs w:val="22"/>
          <w:lang w:val="lv-LV"/>
        </w:rPr>
      </w:pPr>
    </w:p>
    <w:p w:rsidR="00AC203B" w:rsidRDefault="00AC203B" w:rsidP="00930FAC">
      <w:pPr>
        <w:jc w:val="right"/>
        <w:rPr>
          <w:rFonts w:ascii="Tahoma" w:hAnsi="Tahoma" w:cs="Tahoma"/>
          <w:sz w:val="22"/>
          <w:szCs w:val="22"/>
          <w:lang w:val="lv-LV"/>
        </w:rPr>
        <w:sectPr w:rsidR="00AC203B" w:rsidSect="009C75B1">
          <w:footerReference w:type="default" r:id="rId9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:rsidR="009D3DBF" w:rsidRPr="00C47E21" w:rsidRDefault="00CB16D9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>2016.gada 21.jūnija</w:t>
      </w: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tbl>
      <w:tblPr>
        <w:tblW w:w="16120" w:type="dxa"/>
        <w:tblInd w:w="93" w:type="dxa"/>
        <w:tblLook w:val="04A0" w:firstRow="1" w:lastRow="0" w:firstColumn="1" w:lastColumn="0" w:noHBand="0" w:noVBand="1"/>
      </w:tblPr>
      <w:tblGrid>
        <w:gridCol w:w="2260"/>
        <w:gridCol w:w="4820"/>
        <w:gridCol w:w="2480"/>
        <w:gridCol w:w="2440"/>
        <w:gridCol w:w="1500"/>
        <w:gridCol w:w="1120"/>
        <w:gridCol w:w="1500"/>
      </w:tblGrid>
      <w:tr w:rsidR="003A649D" w:rsidRPr="00E2382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lang w:val="lv-LV" w:eastAsia="lv-LV"/>
              </w:rPr>
              <w:t xml:space="preserve">Saimnieciski visizdevīgākā piedāvājuma noteikšanas lapa </w:t>
            </w: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lang w:val="lv-LV" w:eastAsia="lv-LV"/>
              </w:rPr>
            </w:pPr>
            <w:r w:rsidRPr="003A649D">
              <w:rPr>
                <w:rFonts w:ascii="Tahoma" w:hAnsi="Tahoma" w:cs="Tahoma"/>
                <w:lang w:val="lv-LV" w:eastAsia="lv-LV"/>
              </w:rPr>
              <w:t>Iepirkums ONP 2016/10 „Olaines novada pašvaldības ēku apdrošināšana”</w:t>
            </w:r>
          </w:p>
        </w:tc>
      </w:tr>
      <w:tr w:rsidR="003A649D" w:rsidRPr="003A649D" w:rsidTr="003A649D">
        <w:trPr>
          <w:trHeight w:val="34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Nr.p.k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Kritērija nosaukums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Apzīmējumi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Iespējamais punktu skaits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15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Apdrošināšanas prēmija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0-20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Piedāvātie apdrošināšanas izņēmumi un ierobežojumi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0-40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Apdrošinājuma summa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0-25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Piedāvātās papildus atlīdzību nosacījumi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0-15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4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Kopējais iespējamais punktu skaits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0-100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4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P1 - Vērtēšanas kritērijs: Apdrošināšanas prēmija.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1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Pēc cenas vislētākais īpašuma apdrošināšanas piedāvājums tiek vērtēts ar maksimāli iespējamo punktu skaitu – 20.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Punkti pārējiem cenu piedāvājumiem tiek aprēķināti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pēc formulas: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20 * 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(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x / y) = z, kur: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20 – maksimāli iespējamais punktu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4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x – vislētākā piedāvājuma cena;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y – piedāvājuma cena, kuram aprēķina punktus;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19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z – attiecīgajam piedāvājumam piešķirtie punkti.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67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Pretendenti: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Apdrošināšanas prēmijas apmērs diviem gadiem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PIEŠĶIRTIE PUNKTI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Lētākā prēmija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AAS "</w:t>
            </w:r>
            <w:proofErr w:type="spellStart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Gjensedige</w:t>
            </w:r>
            <w:proofErr w:type="spellEnd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8 935,00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ERGO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SE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9 529,00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18,75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Seesam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AS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10 036,00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17,81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AAS „Baltijas apdrošināšanas nams”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10 904,00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16,39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Compensa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Vienna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group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UADB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10 549,00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16,94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"Balta"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13 148,00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13,59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7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AAS "BTA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Isurance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Company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17,87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  <w:p w:rsid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  <w:p w:rsid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24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lastRenderedPageBreak/>
              <w:t xml:space="preserve">P2 - Vērtēšanas kritērijs: Apdrošināšanas izņēmumi un ierobežojumi.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Apdrošinātājs ar mazāko izņēmumu un ierobežojumu skaitu tiek vērtēts ar maksimāli iespējamo punktu skaitu – 40.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Punkti pārējiem maksātspējas rādītājiem tiek aprēķināti pēc formulas: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40 * 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(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x / y) = z, kur: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40 – maksimāli iespējamais punktu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x – vismazākais izņēmumu un ierobežojumu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y – piedāvājuma nosaukto izņēmumu un ierobežojumu skaits, kuram aprēķina punktus;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z – attiecīgajam apdrošinātājam piešķirtie punkti.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100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Pretendenti: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Izņēmumu un ierobežojumu skaits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5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Gjensedige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17,39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ERGO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SE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5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proofErr w:type="gramStart"/>
            <w:r w:rsidRPr="003A649D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Vismazāk izņēmumi</w:t>
            </w:r>
            <w:proofErr w:type="gramEnd"/>
            <w:r w:rsidRPr="003A649D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 xml:space="preserve"> un ierobežojumi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Seesam</w:t>
            </w:r>
            <w:proofErr w:type="spellEnd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 xml:space="preserve"> AS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AAS „Baltijas apdrošināšanas nams”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17,39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Compensa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Vienna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group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UADB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"Balta"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AAS "BTA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Isurance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Company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12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P3 - Vērtēšanas kritērijs: Apdrošinājuma summa.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Pēc summas vislielākā pirmā riska apdrošināšanas piedāvājums tiek vērtēts ar maksimāli iespējamo punktu skaitu – 25.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4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Punkti pārējiem cenu piedāvājumiem tiek aprēķināti pēc formulas: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25 * 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(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y / x) = z, kur: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25 – maksimāli iespējamais punktu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x – vislielākā piedāvājuma pirmā riska summa;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y – piedāvājuma pirmā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rikska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summa, kuram aprēķina punktus;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z – attiecīgajam piedāvājumam piešķirtie punkti.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8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Pretendenti: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Apdrošinājuma summas apmērs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Gjensedige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ERGO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SE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Seesam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AS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5 700 000,00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AAS „Baltijas apdrošināšanas nams”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5 000 000,00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Compensa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Vienna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group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UADB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4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Vislielākā apdrošinājuma summa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AAS "Balta"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50 875 157,00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7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AAS "BTA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Isurance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Company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9,83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8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4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P4 - Vērtēšanas kritērijs: Papildus atlīdzību nosacījumi.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Pēc definētājām visu risku paredzētajām atlīdzībām piedāvājot papildus nosacījumus kas palielina atlīdzināmo zaudējumu apjomu.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Piedāvājums tiek vērtēts ar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maksimāli iespējamo punktu skaitu – 15. Punkti pārējiem cenu piedāvājumiem tiek aprēķināti pēc formulas: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15 * </w:t>
            </w:r>
            <w:proofErr w:type="gram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(</w:t>
            </w:r>
            <w:proofErr w:type="gram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y / x) = z, kur: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15 – maksimāli iespējamais punktu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x – vislielākais papildus atlīdzību pakalpojumu skaits;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y – piedāvājuma papildus atlīdzību pakalpojumu skaits, kuram aprēķina punktus;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52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z – attiecīgajam piedāvājumam piešķirtie punkti.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2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73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Pretendenti: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Papildus pakalpojumu apmērs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Papildus pakalpojumu raksturojums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Gjensedige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ERGO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SE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Seesam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AS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AAS „Baltijas apdrošināšanas nams”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Compensa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Vienna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group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UADB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"Balta"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D" w:rsidRPr="003A649D" w:rsidRDefault="003A649D" w:rsidP="003A649D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3A649D">
              <w:rPr>
                <w:rFonts w:ascii="Arial" w:hAnsi="Arial" w:cs="Arial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AAS "BTA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Isurance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Company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A649D" w:rsidRPr="003A649D" w:rsidTr="003A649D">
        <w:trPr>
          <w:trHeight w:val="38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p w:rsid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p w:rsid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</w:tr>
      <w:tr w:rsidR="003A649D" w:rsidRPr="003A649D" w:rsidTr="003A649D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lastRenderedPageBreak/>
              <w:t>Kopsavilkums: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Vērtēšanas kritēriju punkti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Punktu summa</w:t>
            </w:r>
          </w:p>
        </w:tc>
      </w:tr>
      <w:tr w:rsidR="003A649D" w:rsidRPr="003A649D" w:rsidTr="003A649D">
        <w:trPr>
          <w:trHeight w:val="3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Pretendenti: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lv-LV" w:eastAsia="lv-LV"/>
              </w:rPr>
              <w:t>KOPĀ</w:t>
            </w:r>
          </w:p>
        </w:tc>
      </w:tr>
      <w:tr w:rsidR="003A649D" w:rsidRPr="003A649D" w:rsidTr="003A649D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Gjensedige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38,13</w:t>
            </w:r>
          </w:p>
        </w:tc>
      </w:tr>
      <w:tr w:rsidR="003A649D" w:rsidRPr="003A649D" w:rsidTr="003A649D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ERGO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SE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18,75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33,78</w:t>
            </w:r>
          </w:p>
        </w:tc>
      </w:tr>
      <w:tr w:rsidR="003A649D" w:rsidRPr="003A649D" w:rsidTr="003A649D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Seesam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AS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17,81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60,61</w:t>
            </w:r>
          </w:p>
        </w:tc>
      </w:tr>
      <w:tr w:rsidR="003A649D" w:rsidRPr="003A649D" w:rsidTr="003A649D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AAS „Baltijas apdrošināšanas nams”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16,39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36,24</w:t>
            </w:r>
          </w:p>
        </w:tc>
      </w:tr>
      <w:tr w:rsidR="003A649D" w:rsidRPr="003A649D" w:rsidTr="003A649D">
        <w:trPr>
          <w:trHeight w:val="27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Compensa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Vienna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Insurance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group</w:t>
            </w:r>
            <w:proofErr w:type="spellEnd"/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 xml:space="preserve"> UADB Latvijas filiāle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16,94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32,21</w:t>
            </w:r>
          </w:p>
        </w:tc>
      </w:tr>
      <w:tr w:rsidR="003A649D" w:rsidRPr="003A649D" w:rsidTr="003A649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AAS "Balta"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13,59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52,88</w:t>
            </w: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AAS "BTA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Isurance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Company</w:t>
            </w:r>
            <w:proofErr w:type="spellEnd"/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17,87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9,83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D" w:rsidRPr="003A649D" w:rsidRDefault="003A649D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sz w:val="18"/>
                <w:szCs w:val="18"/>
                <w:lang w:val="lv-LV" w:eastAsia="lv-LV"/>
              </w:rPr>
              <w:t>52,70</w:t>
            </w:r>
          </w:p>
        </w:tc>
      </w:tr>
      <w:tr w:rsidR="003A649D" w:rsidRPr="003A649D" w:rsidTr="003A649D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3A649D" w:rsidRPr="003A649D" w:rsidTr="003A649D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D" w:rsidRPr="003A649D" w:rsidRDefault="003A649D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</w:tr>
    </w:tbl>
    <w:p w:rsidR="00AC203B" w:rsidRDefault="00AC203B" w:rsidP="00AC203B">
      <w:pPr>
        <w:rPr>
          <w:rFonts w:ascii="Tahoma" w:hAnsi="Tahoma" w:cs="Tahoma"/>
          <w:sz w:val="22"/>
          <w:szCs w:val="22"/>
          <w:lang w:val="lv-LV"/>
        </w:rPr>
      </w:pPr>
    </w:p>
    <w:sectPr w:rsidR="00AC203B" w:rsidSect="006A6A5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2F" w:rsidRDefault="0047582F" w:rsidP="00F02618">
      <w:r>
        <w:separator/>
      </w:r>
    </w:p>
  </w:endnote>
  <w:endnote w:type="continuationSeparator" w:id="0">
    <w:p w:rsidR="0047582F" w:rsidRDefault="0047582F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09D" w:rsidRDefault="004B70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09D" w:rsidRDefault="004B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2F" w:rsidRDefault="0047582F" w:rsidP="00F02618">
      <w:r>
        <w:separator/>
      </w:r>
    </w:p>
  </w:footnote>
  <w:footnote w:type="continuationSeparator" w:id="0">
    <w:p w:rsidR="0047582F" w:rsidRDefault="0047582F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42625"/>
    <w:rsid w:val="00052FAB"/>
    <w:rsid w:val="00053402"/>
    <w:rsid w:val="00094CBF"/>
    <w:rsid w:val="000C506F"/>
    <w:rsid w:val="000D53EC"/>
    <w:rsid w:val="000F3AF2"/>
    <w:rsid w:val="00123FF5"/>
    <w:rsid w:val="00151A42"/>
    <w:rsid w:val="001739EF"/>
    <w:rsid w:val="001919F7"/>
    <w:rsid w:val="001A6B5B"/>
    <w:rsid w:val="001C2973"/>
    <w:rsid w:val="001E1838"/>
    <w:rsid w:val="00226162"/>
    <w:rsid w:val="00230A67"/>
    <w:rsid w:val="00232D0C"/>
    <w:rsid w:val="00292381"/>
    <w:rsid w:val="00293576"/>
    <w:rsid w:val="00294903"/>
    <w:rsid w:val="002C0822"/>
    <w:rsid w:val="002C181F"/>
    <w:rsid w:val="002E3BD1"/>
    <w:rsid w:val="002F1AE5"/>
    <w:rsid w:val="00341B6F"/>
    <w:rsid w:val="00341F97"/>
    <w:rsid w:val="003541D1"/>
    <w:rsid w:val="00364C80"/>
    <w:rsid w:val="00367E6E"/>
    <w:rsid w:val="003852EC"/>
    <w:rsid w:val="003A1548"/>
    <w:rsid w:val="003A264C"/>
    <w:rsid w:val="003A649D"/>
    <w:rsid w:val="003D2569"/>
    <w:rsid w:val="004070AA"/>
    <w:rsid w:val="0041435C"/>
    <w:rsid w:val="00430448"/>
    <w:rsid w:val="0044066D"/>
    <w:rsid w:val="00441D7F"/>
    <w:rsid w:val="00442AB4"/>
    <w:rsid w:val="00444A8E"/>
    <w:rsid w:val="00462D44"/>
    <w:rsid w:val="00463EFB"/>
    <w:rsid w:val="0047398A"/>
    <w:rsid w:val="0047582F"/>
    <w:rsid w:val="00480BF1"/>
    <w:rsid w:val="004956DF"/>
    <w:rsid w:val="004A0522"/>
    <w:rsid w:val="004A2AE6"/>
    <w:rsid w:val="004A7A6E"/>
    <w:rsid w:val="004B27AF"/>
    <w:rsid w:val="004B709D"/>
    <w:rsid w:val="004B772D"/>
    <w:rsid w:val="00514890"/>
    <w:rsid w:val="005179CE"/>
    <w:rsid w:val="005275AF"/>
    <w:rsid w:val="005329B0"/>
    <w:rsid w:val="0057496C"/>
    <w:rsid w:val="005816C2"/>
    <w:rsid w:val="00586B5D"/>
    <w:rsid w:val="00593450"/>
    <w:rsid w:val="005C0082"/>
    <w:rsid w:val="005C7831"/>
    <w:rsid w:val="005E7799"/>
    <w:rsid w:val="005F5FC6"/>
    <w:rsid w:val="00602ACF"/>
    <w:rsid w:val="006343AE"/>
    <w:rsid w:val="0063523A"/>
    <w:rsid w:val="006457D0"/>
    <w:rsid w:val="00650AC2"/>
    <w:rsid w:val="00676901"/>
    <w:rsid w:val="0069388C"/>
    <w:rsid w:val="006A5D45"/>
    <w:rsid w:val="006A6433"/>
    <w:rsid w:val="006A6A58"/>
    <w:rsid w:val="006E0867"/>
    <w:rsid w:val="006E2995"/>
    <w:rsid w:val="006E5BED"/>
    <w:rsid w:val="006E7FD2"/>
    <w:rsid w:val="007076B3"/>
    <w:rsid w:val="0073177C"/>
    <w:rsid w:val="00732F6F"/>
    <w:rsid w:val="007521AB"/>
    <w:rsid w:val="00766662"/>
    <w:rsid w:val="00794D51"/>
    <w:rsid w:val="00795618"/>
    <w:rsid w:val="007A1424"/>
    <w:rsid w:val="007A7526"/>
    <w:rsid w:val="007B17D3"/>
    <w:rsid w:val="007B591D"/>
    <w:rsid w:val="007D43B7"/>
    <w:rsid w:val="007E5E93"/>
    <w:rsid w:val="007E75F8"/>
    <w:rsid w:val="0081563E"/>
    <w:rsid w:val="00831DEE"/>
    <w:rsid w:val="00840CC7"/>
    <w:rsid w:val="0084337E"/>
    <w:rsid w:val="008609AF"/>
    <w:rsid w:val="00875803"/>
    <w:rsid w:val="00891F88"/>
    <w:rsid w:val="008E5664"/>
    <w:rsid w:val="008F266D"/>
    <w:rsid w:val="009036CE"/>
    <w:rsid w:val="00913853"/>
    <w:rsid w:val="009309AA"/>
    <w:rsid w:val="00930FAC"/>
    <w:rsid w:val="0094061E"/>
    <w:rsid w:val="00946875"/>
    <w:rsid w:val="0095299C"/>
    <w:rsid w:val="00962A75"/>
    <w:rsid w:val="009764B9"/>
    <w:rsid w:val="00983F72"/>
    <w:rsid w:val="009A2B9E"/>
    <w:rsid w:val="009A5DA6"/>
    <w:rsid w:val="009C75B1"/>
    <w:rsid w:val="009D3DBF"/>
    <w:rsid w:val="009E0FB3"/>
    <w:rsid w:val="00A05EC6"/>
    <w:rsid w:val="00A10CC2"/>
    <w:rsid w:val="00A12E5F"/>
    <w:rsid w:val="00A21BF6"/>
    <w:rsid w:val="00A4394A"/>
    <w:rsid w:val="00A55104"/>
    <w:rsid w:val="00A603B1"/>
    <w:rsid w:val="00A6217A"/>
    <w:rsid w:val="00A7271F"/>
    <w:rsid w:val="00A82A4A"/>
    <w:rsid w:val="00A8795E"/>
    <w:rsid w:val="00A879E8"/>
    <w:rsid w:val="00AA3155"/>
    <w:rsid w:val="00AB0EB1"/>
    <w:rsid w:val="00AC08D4"/>
    <w:rsid w:val="00AC203B"/>
    <w:rsid w:val="00AD09B2"/>
    <w:rsid w:val="00AD54D9"/>
    <w:rsid w:val="00AE0A04"/>
    <w:rsid w:val="00AE374F"/>
    <w:rsid w:val="00AE45AE"/>
    <w:rsid w:val="00AF68F4"/>
    <w:rsid w:val="00B62365"/>
    <w:rsid w:val="00B64019"/>
    <w:rsid w:val="00B811C6"/>
    <w:rsid w:val="00B85EDC"/>
    <w:rsid w:val="00BA577D"/>
    <w:rsid w:val="00BB0DF9"/>
    <w:rsid w:val="00BC269E"/>
    <w:rsid w:val="00BE4AD4"/>
    <w:rsid w:val="00BE4FC1"/>
    <w:rsid w:val="00BE63D8"/>
    <w:rsid w:val="00BE7DD1"/>
    <w:rsid w:val="00C0389C"/>
    <w:rsid w:val="00C11FAE"/>
    <w:rsid w:val="00C136D3"/>
    <w:rsid w:val="00C206E2"/>
    <w:rsid w:val="00C47E21"/>
    <w:rsid w:val="00C7178B"/>
    <w:rsid w:val="00C72E19"/>
    <w:rsid w:val="00C87044"/>
    <w:rsid w:val="00CB0A64"/>
    <w:rsid w:val="00CB16D9"/>
    <w:rsid w:val="00CB2CCC"/>
    <w:rsid w:val="00CD129B"/>
    <w:rsid w:val="00CF4AA2"/>
    <w:rsid w:val="00CF5D21"/>
    <w:rsid w:val="00CF7C15"/>
    <w:rsid w:val="00D215A1"/>
    <w:rsid w:val="00D332D3"/>
    <w:rsid w:val="00D33854"/>
    <w:rsid w:val="00D66F99"/>
    <w:rsid w:val="00D869DC"/>
    <w:rsid w:val="00D8776C"/>
    <w:rsid w:val="00D92D83"/>
    <w:rsid w:val="00DB0770"/>
    <w:rsid w:val="00DB1595"/>
    <w:rsid w:val="00DB2367"/>
    <w:rsid w:val="00DB6B36"/>
    <w:rsid w:val="00DC7BA5"/>
    <w:rsid w:val="00DD0206"/>
    <w:rsid w:val="00DE3EE6"/>
    <w:rsid w:val="00DF1C1B"/>
    <w:rsid w:val="00E01F76"/>
    <w:rsid w:val="00E06D28"/>
    <w:rsid w:val="00E11D91"/>
    <w:rsid w:val="00E165E0"/>
    <w:rsid w:val="00E2382D"/>
    <w:rsid w:val="00E336DE"/>
    <w:rsid w:val="00E366EE"/>
    <w:rsid w:val="00E42040"/>
    <w:rsid w:val="00E429FE"/>
    <w:rsid w:val="00E50ADC"/>
    <w:rsid w:val="00E5293D"/>
    <w:rsid w:val="00E709F4"/>
    <w:rsid w:val="00E85B56"/>
    <w:rsid w:val="00E86A1E"/>
    <w:rsid w:val="00E9227D"/>
    <w:rsid w:val="00EA2B8B"/>
    <w:rsid w:val="00EC45B0"/>
    <w:rsid w:val="00ED3176"/>
    <w:rsid w:val="00EE651B"/>
    <w:rsid w:val="00F02618"/>
    <w:rsid w:val="00F212F1"/>
    <w:rsid w:val="00F249EA"/>
    <w:rsid w:val="00F30954"/>
    <w:rsid w:val="00F460F9"/>
    <w:rsid w:val="00F470AC"/>
    <w:rsid w:val="00F57E28"/>
    <w:rsid w:val="00F87A25"/>
    <w:rsid w:val="00F96F17"/>
    <w:rsid w:val="00FA2E6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E38A-6202-43B1-BFD1-14F19C9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253</cp:revision>
  <cp:lastPrinted>2016-01-20T14:48:00Z</cp:lastPrinted>
  <dcterms:created xsi:type="dcterms:W3CDTF">2015-02-05T08:30:00Z</dcterms:created>
  <dcterms:modified xsi:type="dcterms:W3CDTF">2016-06-21T08:51:00Z</dcterms:modified>
</cp:coreProperties>
</file>