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E4909">
        <w:rPr>
          <w:rFonts w:ascii="Tahoma" w:hAnsi="Tahoma" w:cs="Tahoma"/>
          <w:b/>
          <w:sz w:val="22"/>
          <w:szCs w:val="22"/>
          <w:lang w:val="lv-LV"/>
        </w:rPr>
        <w:t>ONP 2015/39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E5A22">
        <w:rPr>
          <w:rFonts w:ascii="Tahoma" w:hAnsi="Tahoma" w:cs="Tahoma"/>
          <w:b/>
          <w:bCs/>
          <w:sz w:val="22"/>
          <w:szCs w:val="22"/>
          <w:lang w:val="lv-LV"/>
        </w:rPr>
        <w:t xml:space="preserve">Olaines novada pašvaldības </w:t>
      </w:r>
      <w:r w:rsidR="00AE4909">
        <w:rPr>
          <w:rFonts w:ascii="Tahoma" w:hAnsi="Tahoma" w:cs="Tahoma"/>
          <w:b/>
          <w:bCs/>
          <w:sz w:val="22"/>
          <w:szCs w:val="22"/>
          <w:lang w:val="lv-LV"/>
        </w:rPr>
        <w:t>jauniešu centra</w:t>
      </w:r>
      <w:r w:rsidR="004E5A22">
        <w:rPr>
          <w:rFonts w:ascii="Tahoma" w:hAnsi="Tahoma" w:cs="Tahoma"/>
          <w:b/>
          <w:bCs/>
          <w:sz w:val="22"/>
          <w:szCs w:val="22"/>
          <w:lang w:val="lv-LV"/>
        </w:rPr>
        <w:t xml:space="preserve"> telpu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4E5A22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 xml:space="preserve">2015.gada </w:t>
      </w:r>
      <w:r w:rsidR="00AE4909">
        <w:rPr>
          <w:rFonts w:ascii="Tahoma" w:hAnsi="Tahoma" w:cs="Tahoma"/>
          <w:lang w:val="lv-LV"/>
        </w:rPr>
        <w:t>1</w:t>
      </w:r>
      <w:r>
        <w:rPr>
          <w:rFonts w:ascii="Tahoma" w:hAnsi="Tahoma" w:cs="Tahoma"/>
          <w:lang w:val="lv-LV"/>
        </w:rPr>
        <w:t>2</w:t>
      </w:r>
      <w:r w:rsidR="007C5FFB">
        <w:rPr>
          <w:rFonts w:ascii="Tahoma" w:hAnsi="Tahoma" w:cs="Tahoma"/>
          <w:lang w:val="lv-LV"/>
        </w:rPr>
        <w:t>.</w:t>
      </w:r>
      <w:r w:rsidR="00AE4909">
        <w:rPr>
          <w:rFonts w:ascii="Tahoma" w:hAnsi="Tahoma" w:cs="Tahoma"/>
          <w:lang w:val="lv-LV"/>
        </w:rPr>
        <w:t>novembrī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AE4909">
              <w:rPr>
                <w:rFonts w:ascii="Tahoma" w:hAnsi="Tahoma" w:cs="Tahoma"/>
              </w:rPr>
              <w:t>2015/39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27F12" w:rsidRPr="00DD61C5" w:rsidRDefault="00127F12" w:rsidP="00127F12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27F12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127F12" w:rsidP="00C811E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 xml:space="preserve">Olaines novada pašvaldības </w:t>
            </w:r>
            <w:r w:rsidR="00C811E0">
              <w:rPr>
                <w:rFonts w:ascii="Tahoma" w:hAnsi="Tahoma" w:cs="Tahoma"/>
                <w:bCs/>
                <w:lang w:val="lv-LV"/>
              </w:rPr>
              <w:t>jauniešu centra</w:t>
            </w:r>
            <w:r>
              <w:rPr>
                <w:rFonts w:ascii="Tahoma" w:hAnsi="Tahoma" w:cs="Tahoma"/>
                <w:bCs/>
                <w:lang w:val="lv-LV"/>
              </w:rPr>
              <w:t xml:space="preserve"> telpu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811E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28.10</w:t>
            </w:r>
            <w:r w:rsidR="004956DF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811E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C811E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09.11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0D0F2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 DEV”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28 099,78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0D0F22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“SK PRO BŪVINVEST”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24 736,91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4510F1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“AVN Group</w:t>
                  </w:r>
                  <w:r w:rsidR="000D0F22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26 787,40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B435D8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“V.G. Būvfirma”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24 461,02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0D0F2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“Cleanhouse”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37 154,57</w:t>
                  </w:r>
                </w:p>
              </w:tc>
            </w:tr>
            <w:tr w:rsidR="00127F12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27F12" w:rsidRDefault="00C811E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 w:rsidR="00127F12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27F12" w:rsidRDefault="000D0F2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“Mītavas celtnieks”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27F12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21 829,51</w:t>
                  </w:r>
                </w:p>
              </w:tc>
            </w:tr>
            <w:tr w:rsidR="00C811E0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1E0" w:rsidRDefault="00C811E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811E0" w:rsidRDefault="000D0F22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“BK Māja”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811E0" w:rsidRDefault="000D0F22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30 009,39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127F12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96E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12.11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27433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96E19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“Mītavas celtnieks”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696E19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21 829,51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2743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ED0F0B" w:rsidP="00696E1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 w:rsidR="00696E19">
              <w:rPr>
                <w:rFonts w:ascii="Tahoma" w:hAnsi="Tahoma" w:cs="Tahoma"/>
                <w:b/>
                <w:lang w:val="lv-LV" w:eastAsia="en-US"/>
              </w:rPr>
              <w:t>Mītavas celtnieks</w:t>
            </w:r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 w:rsidR="00696E19">
              <w:rPr>
                <w:rFonts w:ascii="Tahoma" w:hAnsi="Tahoma" w:cs="Tahoma"/>
                <w:lang w:val="lv-LV" w:eastAsia="en-US"/>
              </w:rPr>
              <w:t>53603024281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 un ir iesniegusi piedāvājumu ar </w:t>
            </w:r>
            <w:r w:rsidRPr="00ED0F0B">
              <w:rPr>
                <w:rFonts w:ascii="Tahoma" w:hAnsi="Tahoma" w:cs="Tahoma"/>
                <w:noProof/>
                <w:lang w:val="lv-LV" w:eastAsia="en-US"/>
              </w:rPr>
              <w:t>viszemāko piedāvāto kopējo  līgumcenu</w:t>
            </w:r>
            <w:r w:rsidRPr="00ED0F0B">
              <w:rPr>
                <w:rFonts w:ascii="Tahoma" w:hAnsi="Tahoma" w:cs="Tahoma"/>
                <w:lang w:val="lv-LV" w:eastAsia="en-US"/>
              </w:rPr>
              <w:t>.</w:t>
            </w:r>
          </w:p>
        </w:tc>
      </w:tr>
      <w:tr w:rsidR="00BE7DD1" w:rsidRPr="0012743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127433" w:rsidRPr="00127433" w:rsidRDefault="00127433" w:rsidP="00127433">
            <w:pPr>
              <w:pStyle w:val="ListParagraph"/>
              <w:numPr>
                <w:ilvl w:val="0"/>
                <w:numId w:val="4"/>
              </w:numPr>
              <w:spacing w:after="120"/>
              <w:ind w:left="777" w:hanging="474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 xml:space="preserve">Komisija, vērtējot Pretendenta SIA „SK PRO BŪVINVEST” piedāvājumu, secina, ka Pretendents SIA „SK PRO BŪVINVEST” iesniedzis piedāvājumu, kas neatbilst Nolikuma 3.8. punkta prasībām. </w:t>
            </w:r>
          </w:p>
          <w:p w:rsidR="00127433" w:rsidRPr="00127433" w:rsidRDefault="00127433" w:rsidP="00127433">
            <w:pPr>
              <w:spacing w:after="6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>Paskaidrojam, ka SIA „SK PRO BŪVINVEST” iesniegtajā tehniskajā piedāvājumā (6.lpp.) nav aizpildīta 1.punkta “Piedāvātie materiāli” tabula, atbilstoši nolikuma 5.pielikumā dotajai standarta formai.</w:t>
            </w:r>
          </w:p>
          <w:p w:rsidR="00127433" w:rsidRPr="00127433" w:rsidRDefault="00127433" w:rsidP="00127433">
            <w:pPr>
              <w:spacing w:after="6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 xml:space="preserve">Komisija </w:t>
            </w:r>
            <w:r w:rsidRPr="00127433">
              <w:rPr>
                <w:rFonts w:ascii="Tahoma" w:hAnsi="Tahoma" w:cs="Tahoma"/>
                <w:b/>
                <w:lang w:val="lv-LV"/>
              </w:rPr>
              <w:t>nolemj</w:t>
            </w:r>
            <w:r w:rsidRPr="00127433">
              <w:rPr>
                <w:rFonts w:ascii="Tahoma" w:hAnsi="Tahoma" w:cs="Tahoma"/>
                <w:lang w:val="lv-LV"/>
              </w:rPr>
              <w:t xml:space="preserve"> Pretendenta SIA „SK PRO BŪVINVEST” piedāvājumu turpmāk nevērtēt un izslēgt Pretendentu SIA „SK PRO BŪVINVEST” no dalības iepirkuma tehnisko piedāvājumu atbilstības pārbaudes vērtēšanas stadijā, pamatojoties uz Nolikuma 4.4.punktu.</w:t>
            </w:r>
          </w:p>
          <w:p w:rsidR="00127433" w:rsidRPr="00127433" w:rsidRDefault="00127433" w:rsidP="00127433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 xml:space="preserve">Papildus SIA „SK PRO BŪVINVEST” iesniegtajā finanšu piedāvājumā (piedāvājuma 9.-21lpp.) Tāmē Nr.1 Priekštelpas remonts (Telpa Nr.1 (terase)) 27.pozīcijā mainīta mērvienība; Tāmē Nr.2 Kabineta remonts (Telpa Nr.26) 1.pozīcijā mainīta </w:t>
            </w:r>
            <w:r w:rsidRPr="00127433">
              <w:rPr>
                <w:rFonts w:ascii="Tahoma" w:hAnsi="Tahoma" w:cs="Tahoma"/>
                <w:lang w:val="lv-LV"/>
              </w:rPr>
              <w:lastRenderedPageBreak/>
              <w:t>mērvienība, 6.pozīcijā mainīta mērvienība un daudzums, 33.pozīcijā mainīta mērvienība un daudzums, 41.pozīcijā mainīta mērvienība, 42.pozīcijā mainīta mērvienība; Tāmē Nr.3 Kabineta remonts (Telpa Nr.27) 22., 36. un 42. Pozīcijā mainīta mērvienība un daudzums, 41.pozīcijā mainīta mērvienība; Tāmē Nr.4 Sanitārās telpas remonts (Telpa Nr.22 (WC)) 7. un 8.pozīcijā mainīta mērvienība.</w:t>
            </w:r>
          </w:p>
          <w:p w:rsidR="00127433" w:rsidRPr="00127433" w:rsidRDefault="00127433" w:rsidP="00127433">
            <w:pPr>
              <w:pStyle w:val="ListParagraph"/>
              <w:numPr>
                <w:ilvl w:val="0"/>
                <w:numId w:val="4"/>
              </w:numPr>
              <w:spacing w:after="120"/>
              <w:ind w:left="777" w:hanging="41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 xml:space="preserve">Komisija, vērtējot Pretendenta SIA „Clenhouse” piedāvājumu, secina, ka Pretendents SIA „Cleanhouse” iesniedzis piedāvājumu, kas neatbilst Nolikuma 1.pielikuma „Darbu apraksts” 2.17. punkta prasībām. </w:t>
            </w:r>
          </w:p>
          <w:p w:rsidR="00127433" w:rsidRPr="00127433" w:rsidRDefault="00127433" w:rsidP="00127433">
            <w:pPr>
              <w:spacing w:after="12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>Paskaidrojam, ka SIA „Cleanhouse” iesniegtajā tehniskajā piedāvājumā (25.lpp.) 2.punktā minēts garantijas laiks visiem izpildītajiem Darbiem 3 (trīs) kalendārie gadi no Darbu nodošanas un materiāliem (grīdas segumam, durvīm) 2 (divi) kalendārie gadi no Darbu nodošanas.</w:t>
            </w:r>
          </w:p>
          <w:p w:rsidR="00BE7DD1" w:rsidRPr="00127433" w:rsidRDefault="00127433" w:rsidP="00127433">
            <w:pPr>
              <w:spacing w:after="60"/>
              <w:ind w:left="777"/>
              <w:jc w:val="both"/>
              <w:rPr>
                <w:rFonts w:ascii="Tahoma" w:hAnsi="Tahoma" w:cs="Tahoma"/>
                <w:lang w:val="lv-LV"/>
              </w:rPr>
            </w:pPr>
            <w:r w:rsidRPr="00127433">
              <w:rPr>
                <w:rFonts w:ascii="Tahoma" w:hAnsi="Tahoma" w:cs="Tahoma"/>
                <w:lang w:val="lv-LV"/>
              </w:rPr>
              <w:t xml:space="preserve">Komisija </w:t>
            </w:r>
            <w:r w:rsidRPr="00127433">
              <w:rPr>
                <w:rFonts w:ascii="Tahoma" w:hAnsi="Tahoma" w:cs="Tahoma"/>
                <w:b/>
                <w:lang w:val="lv-LV"/>
              </w:rPr>
              <w:t>nolemj</w:t>
            </w:r>
            <w:r w:rsidRPr="00127433">
              <w:rPr>
                <w:rFonts w:ascii="Tahoma" w:hAnsi="Tahoma" w:cs="Tahoma"/>
                <w:lang w:val="lv-LV"/>
              </w:rPr>
              <w:t xml:space="preserve"> Pretendenta SIA „Cleanhouse” piedāvājumu turpmāk nevērtēt un izslēgt Pretendentu SIA „Cleanhouse” no dalības iepirkuma tehnisko piedāvājumu atbilstības pārbaudes vērtēšanas stadijā, pamatojoties uz Nolikuma 4.4</w:t>
            </w:r>
            <w:r>
              <w:rPr>
                <w:rFonts w:ascii="Tahoma" w:hAnsi="Tahoma" w:cs="Tahoma"/>
                <w:lang w:val="lv-LV"/>
              </w:rPr>
              <w:t>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14A6"/>
    <w:rsid w:val="000C3DF5"/>
    <w:rsid w:val="000C6DFA"/>
    <w:rsid w:val="000D0F22"/>
    <w:rsid w:val="000D53EC"/>
    <w:rsid w:val="00127433"/>
    <w:rsid w:val="00127F12"/>
    <w:rsid w:val="001567D8"/>
    <w:rsid w:val="002113EA"/>
    <w:rsid w:val="002144CB"/>
    <w:rsid w:val="00232D0C"/>
    <w:rsid w:val="002F1AE5"/>
    <w:rsid w:val="00305ECE"/>
    <w:rsid w:val="00310690"/>
    <w:rsid w:val="0031288F"/>
    <w:rsid w:val="00341B6F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E09CC"/>
    <w:rsid w:val="004E336B"/>
    <w:rsid w:val="004E5A22"/>
    <w:rsid w:val="0057496C"/>
    <w:rsid w:val="005B5564"/>
    <w:rsid w:val="006022E4"/>
    <w:rsid w:val="00620699"/>
    <w:rsid w:val="0063523A"/>
    <w:rsid w:val="00636827"/>
    <w:rsid w:val="00676901"/>
    <w:rsid w:val="00690A63"/>
    <w:rsid w:val="00692D7E"/>
    <w:rsid w:val="00696E19"/>
    <w:rsid w:val="006A0AC9"/>
    <w:rsid w:val="006E2995"/>
    <w:rsid w:val="006E7FD2"/>
    <w:rsid w:val="007076B3"/>
    <w:rsid w:val="00716AFD"/>
    <w:rsid w:val="00732F6F"/>
    <w:rsid w:val="00733502"/>
    <w:rsid w:val="007530C3"/>
    <w:rsid w:val="00775013"/>
    <w:rsid w:val="007842C8"/>
    <w:rsid w:val="00795618"/>
    <w:rsid w:val="007C5FFB"/>
    <w:rsid w:val="00831DEE"/>
    <w:rsid w:val="008444BD"/>
    <w:rsid w:val="008609AF"/>
    <w:rsid w:val="008F266D"/>
    <w:rsid w:val="009309AA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435D8"/>
    <w:rsid w:val="00B72625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811E0"/>
    <w:rsid w:val="00C907BA"/>
    <w:rsid w:val="00D215A1"/>
    <w:rsid w:val="00D332D3"/>
    <w:rsid w:val="00D41E4E"/>
    <w:rsid w:val="00DB0770"/>
    <w:rsid w:val="00DC7BA5"/>
    <w:rsid w:val="00E06D28"/>
    <w:rsid w:val="00E165E0"/>
    <w:rsid w:val="00E85B56"/>
    <w:rsid w:val="00EC45B0"/>
    <w:rsid w:val="00ED0B47"/>
    <w:rsid w:val="00ED0F0B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99</cp:revision>
  <cp:lastPrinted>2015-02-05T09:08:00Z</cp:lastPrinted>
  <dcterms:created xsi:type="dcterms:W3CDTF">2015-02-05T08:30:00Z</dcterms:created>
  <dcterms:modified xsi:type="dcterms:W3CDTF">2015-11-12T10:57:00Z</dcterms:modified>
</cp:coreProperties>
</file>